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1CF38" w14:textId="1D4FCFA1" w:rsidR="00B85ECF" w:rsidRPr="00267676" w:rsidRDefault="00477DEC" w:rsidP="009A34AC">
      <w:pPr>
        <w:pStyle w:val="NormalWeb"/>
        <w:spacing w:line="360" w:lineRule="auto"/>
        <w:jc w:val="center"/>
        <w:rPr>
          <w:rFonts w:ascii="Arial" w:hAnsi="Arial" w:cs="Arial"/>
          <w:color w:val="FFFFFF" w:themeColor="background1"/>
          <w:sz w:val="28"/>
          <w:szCs w:val="28"/>
        </w:rPr>
      </w:pPr>
      <w:r w:rsidRPr="00C6036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37D3EDD9">
                <wp:simplePos x="0" y="0"/>
                <wp:positionH relativeFrom="margin">
                  <wp:align>left</wp:align>
                </wp:positionH>
                <wp:positionV relativeFrom="paragraph">
                  <wp:posOffset>-41275</wp:posOffset>
                </wp:positionV>
                <wp:extent cx="5953125" cy="792480"/>
                <wp:effectExtent l="0" t="0" r="9525" b="76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9248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FC95F" id="Rectangle 2" o:spid="_x0000_s1026" style="position:absolute;margin-left:0;margin-top:-3.25pt;width:468.75pt;height:62.4pt;z-index:-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" fillcolor="#7f7f7f" stroked="f">
                <w10:wrap anchorx="margin"/>
              </v:rect>
            </w:pict>
          </mc:Fallback>
        </mc:AlternateContent>
      </w:r>
      <w:r w:rsidRPr="00267676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267676">
        <w:rPr>
          <w:rFonts w:ascii="Arial" w:hAnsi="Arial" w:cs="Arial"/>
          <w:color w:val="FFFFFF" w:themeColor="background1"/>
          <w:sz w:val="28"/>
          <w:szCs w:val="28"/>
        </w:rPr>
        <w:t>AR</w:t>
      </w:r>
      <w:r w:rsidR="00455B1E" w:rsidRPr="00267676">
        <w:rPr>
          <w:rFonts w:ascii="Arial" w:hAnsi="Arial" w:cs="Arial"/>
          <w:color w:val="FFFFFF" w:themeColor="background1"/>
          <w:sz w:val="28"/>
          <w:szCs w:val="28"/>
        </w:rPr>
        <w:t xml:space="preserve">T </w:t>
      </w:r>
      <w:r w:rsidR="00971F22" w:rsidRPr="00267676">
        <w:rPr>
          <w:rFonts w:ascii="Arial" w:hAnsi="Arial" w:cs="Arial"/>
          <w:color w:val="FFFFFF" w:themeColor="background1"/>
          <w:sz w:val="28"/>
          <w:szCs w:val="28"/>
        </w:rPr>
        <w:t>Spring</w:t>
      </w:r>
      <w:r w:rsidR="00455B1E" w:rsidRPr="00267676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r w:rsidR="00032277" w:rsidRPr="00267676">
        <w:rPr>
          <w:rFonts w:ascii="Arial" w:hAnsi="Arial" w:cs="Arial"/>
          <w:color w:val="FFFFFF" w:themeColor="background1"/>
          <w:sz w:val="28"/>
          <w:szCs w:val="28"/>
        </w:rPr>
        <w:t>20</w:t>
      </w:r>
      <w:r w:rsidR="006825EF" w:rsidRPr="00267676">
        <w:rPr>
          <w:rFonts w:ascii="Arial" w:hAnsi="Arial" w:cs="Arial"/>
          <w:color w:val="FFFFFF" w:themeColor="background1"/>
          <w:sz w:val="28"/>
          <w:szCs w:val="28"/>
        </w:rPr>
        <w:t>2</w:t>
      </w:r>
      <w:r w:rsidR="00971F22" w:rsidRPr="00267676">
        <w:rPr>
          <w:rFonts w:ascii="Arial" w:hAnsi="Arial" w:cs="Arial"/>
          <w:color w:val="FFFFFF" w:themeColor="background1"/>
          <w:sz w:val="28"/>
          <w:szCs w:val="28"/>
        </w:rPr>
        <w:t>5</w:t>
      </w:r>
    </w:p>
    <w:p w14:paraId="25EFF703" w14:textId="520923B9" w:rsidR="002E2FE0" w:rsidRPr="00267676" w:rsidRDefault="009A34AC" w:rsidP="009A34AC">
      <w:pPr>
        <w:pStyle w:val="NormalWeb"/>
        <w:spacing w:line="360" w:lineRule="auto"/>
        <w:jc w:val="center"/>
        <w:rPr>
          <w:rFonts w:ascii="Arial" w:hAnsi="Arial" w:cs="Arial"/>
          <w:bCs/>
          <w:i/>
          <w:iCs/>
          <w:color w:val="FFFFFF" w:themeColor="background1"/>
          <w:sz w:val="28"/>
          <w:szCs w:val="28"/>
        </w:rPr>
      </w:pPr>
      <w:r w:rsidRPr="00267676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bookmarkStart w:id="0" w:name="_Hlk143459390"/>
      <w:r w:rsidR="00971F22" w:rsidRPr="00267676">
        <w:rPr>
          <w:rFonts w:ascii="Arial" w:hAnsi="Arial" w:cs="Arial"/>
          <w:i/>
          <w:iCs/>
          <w:color w:val="FFFFFF" w:themeColor="background1"/>
          <w:sz w:val="28"/>
          <w:szCs w:val="28"/>
        </w:rPr>
        <w:t>X Factor: Latinx Artists and the Reconquest of the Everyday</w:t>
      </w:r>
    </w:p>
    <w:bookmarkEnd w:id="0"/>
    <w:p w14:paraId="01E3E910" w14:textId="0E337D78" w:rsidR="00F04844" w:rsidRPr="00472BAB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Pr="00472BAB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24ED3848" w14:textId="77777777" w:rsidR="00173A69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Title</w:t>
      </w:r>
      <w:r w:rsidR="00AC0852" w:rsidRPr="00472B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533F64C" w14:textId="77777777" w:rsidR="004A6C23" w:rsidRDefault="004A6C23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611C65E" w14:textId="11943A81" w:rsidR="00455B1E" w:rsidRDefault="00C01370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Luc</w:t>
      </w:r>
      <w:r w:rsidR="00267676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i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a Hierro: </w:t>
      </w:r>
      <w:r w:rsidR="001D090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X Factor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, </w:t>
      </w:r>
      <w:r w:rsidR="001D090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Latinx People and Artists in the U.S.</w:t>
      </w:r>
    </w:p>
    <w:p w14:paraId="0DE2BB05" w14:textId="77777777" w:rsidR="001D090D" w:rsidRPr="001D090D" w:rsidRDefault="001D090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</w:p>
    <w:p w14:paraId="08076647" w14:textId="77777777" w:rsidR="00834976" w:rsidRPr="00472BAB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Estimated Time for Completion of Lesson</w:t>
      </w:r>
    </w:p>
    <w:p w14:paraId="474E1D1A" w14:textId="77777777" w:rsidR="00834976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785BE066" w14:textId="424DD2C0" w:rsidR="00C01370" w:rsidRDefault="00C01370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1-2 class sessions</w:t>
      </w:r>
    </w:p>
    <w:p w14:paraId="089C4089" w14:textId="77777777" w:rsidR="00455B1E" w:rsidRPr="00472BAB" w:rsidRDefault="00455B1E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1ABF3FE5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Concept/Main Idea of Lesson</w:t>
      </w:r>
    </w:p>
    <w:p w14:paraId="733C950E" w14:textId="77777777" w:rsidR="00D007BD" w:rsidRDefault="00D007B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0B96DA2D" w14:textId="7C91B025" w:rsidR="001D090D" w:rsidRPr="00816BF6" w:rsidRDefault="001D090D" w:rsidP="001D09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816BF6">
        <w:rPr>
          <w:rFonts w:ascii="Arial" w:eastAsia="Times New Roman" w:hAnsi="Arial" w:cs="Arial"/>
          <w:color w:val="000000"/>
          <w:sz w:val="24"/>
          <w:szCs w:val="24"/>
        </w:rPr>
        <w:t xml:space="preserve">People of Latin American heritage in the U.S. have a rich heritage and complex history. The exhibition, </w:t>
      </w:r>
      <w:r w:rsidRPr="00267676">
        <w:rPr>
          <w:rFonts w:ascii="Arial" w:eastAsia="Times New Roman" w:hAnsi="Arial" w:cs="Arial"/>
          <w:i/>
          <w:iCs/>
          <w:color w:val="000000"/>
          <w:sz w:val="24"/>
          <w:szCs w:val="24"/>
        </w:rPr>
        <w:t>X Factor: Latinx Artists and the Reconquest of the Everyday</w:t>
      </w:r>
      <w:r w:rsidRPr="00816BF6">
        <w:rPr>
          <w:rFonts w:ascii="Arial" w:eastAsia="Times New Roman" w:hAnsi="Arial" w:cs="Arial"/>
          <w:color w:val="000000"/>
          <w:sz w:val="24"/>
          <w:szCs w:val="24"/>
        </w:rPr>
        <w:t>, reflects this richness and complexity through the art works of U.S.-based Latinx artists featuring everyday objects and ideas that reflect their realities.</w:t>
      </w:r>
      <w:r w:rsidR="00C01370">
        <w:rPr>
          <w:rFonts w:ascii="Arial" w:eastAsia="Times New Roman" w:hAnsi="Arial" w:cs="Arial"/>
          <w:color w:val="000000"/>
          <w:sz w:val="24"/>
          <w:szCs w:val="24"/>
        </w:rPr>
        <w:t xml:space="preserve"> This lesson focuses on the life and work of Luc</w:t>
      </w:r>
      <w:r w:rsidR="00267676">
        <w:rPr>
          <w:rFonts w:ascii="Arial" w:eastAsia="Times New Roman" w:hAnsi="Arial" w:cs="Arial"/>
          <w:color w:val="000000"/>
          <w:sz w:val="24"/>
          <w:szCs w:val="24"/>
        </w:rPr>
        <w:t>i</w:t>
      </w:r>
      <w:r w:rsidR="00C01370">
        <w:rPr>
          <w:rFonts w:ascii="Arial" w:eastAsia="Times New Roman" w:hAnsi="Arial" w:cs="Arial"/>
          <w:color w:val="000000"/>
          <w:sz w:val="24"/>
          <w:szCs w:val="24"/>
        </w:rPr>
        <w:t>a Hierro, one of the artists featured in the exhibition.</w:t>
      </w:r>
    </w:p>
    <w:p w14:paraId="44F5593F" w14:textId="77777777" w:rsidR="00455B1E" w:rsidRPr="00472BAB" w:rsidRDefault="00455B1E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2B0ADF70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Intended Grade Levels</w:t>
      </w:r>
    </w:p>
    <w:p w14:paraId="5B2A9651" w14:textId="2501B2EF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Grades </w:t>
      </w:r>
      <w:r w:rsidR="005B74A6">
        <w:rPr>
          <w:rFonts w:ascii="Arial" w:eastAsia="Arial Unicode MS" w:hAnsi="Arial" w:cs="Arial"/>
          <w:color w:val="000000" w:themeColor="text1"/>
          <w:sz w:val="24"/>
          <w:szCs w:val="24"/>
        </w:rPr>
        <w:t>6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-12</w:t>
      </w:r>
    </w:p>
    <w:p w14:paraId="0BD577F9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17683711" w14:textId="77777777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Infusion/Subject Areas</w:t>
      </w:r>
    </w:p>
    <w:p w14:paraId="14155614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Visual Arts</w:t>
      </w:r>
    </w:p>
    <w:p w14:paraId="1193FB02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Social Studies  </w:t>
      </w:r>
    </w:p>
    <w:p w14:paraId="751148FA" w14:textId="77777777" w:rsidR="009A34AC" w:rsidRPr="00472BAB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33298313" w14:textId="5C832F80" w:rsidR="009A34AC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Curriculum Standards</w:t>
      </w:r>
    </w:p>
    <w:p w14:paraId="2FC233C4" w14:textId="77777777" w:rsidR="00C60367" w:rsidRPr="00472BAB" w:rsidRDefault="00C60367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5A964B3D" w14:textId="3A36DE67" w:rsidR="00A86C24" w:rsidRDefault="00173A69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Florida</w:t>
      </w:r>
      <w:r w:rsidR="00A86C24"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State</w:t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Curriculum</w:t>
      </w:r>
      <w:r w:rsidR="00A86C24"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Standards</w:t>
      </w:r>
    </w:p>
    <w:p w14:paraId="52D14D1C" w14:textId="509E1618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Visual Arts: </w:t>
      </w:r>
    </w:p>
    <w:p w14:paraId="47A65C28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VA.68.H.1 and VA.912.H.1 </w:t>
      </w:r>
    </w:p>
    <w:p w14:paraId="0D5CD828" w14:textId="170576AC" w:rsidR="00130A97" w:rsidRDefault="00130A97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Through study in the arts, we learn about and honor others and the worlds in which they live(d). </w:t>
      </w:r>
    </w:p>
    <w:p w14:paraId="35501F6A" w14:textId="77777777" w:rsidR="006D0383" w:rsidRDefault="006D0383" w:rsidP="006D0383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1" w:name="_Hlk92288081"/>
      <w:r w:rsidRPr="006D0383">
        <w:rPr>
          <w:rFonts w:ascii="Arial" w:eastAsia="Times New Roman" w:hAnsi="Arial" w:cs="Arial"/>
          <w:sz w:val="24"/>
          <w:szCs w:val="24"/>
        </w:rPr>
        <w:t>V.A.68.C.1.2</w:t>
      </w:r>
    </w:p>
    <w:p w14:paraId="2723F6B2" w14:textId="3007C653" w:rsidR="006D0383" w:rsidRPr="006D0383" w:rsidRDefault="006D0383" w:rsidP="006D0383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eastAsia="Times New Roman" w:hAnsi="Arial" w:cs="Arial"/>
          <w:sz w:val="24"/>
          <w:szCs w:val="24"/>
        </w:rPr>
        <w:t>Use visual evidence and prior knowledge to reflect on multiple interpretations of works of art.</w:t>
      </w:r>
      <w:bookmarkEnd w:id="1"/>
    </w:p>
    <w:p w14:paraId="0C941775" w14:textId="77777777" w:rsidR="009F23AE" w:rsidRPr="00472BAB" w:rsidRDefault="009F23AE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VA.912.H.3.1 </w:t>
      </w:r>
    </w:p>
    <w:p w14:paraId="38128AE8" w14:textId="10CFBD0B" w:rsidR="009F23AE" w:rsidRPr="00472BAB" w:rsidRDefault="009F23AE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Synthesize knowledge and skills learned from non-art content areas to support the processes of creation, interpretation, and analysis.</w:t>
      </w:r>
    </w:p>
    <w:p w14:paraId="4E28A443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 xml:space="preserve">VA.68.C.1 and </w:t>
      </w:r>
      <w:r w:rsidR="00663228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VA.912.C.1 </w:t>
      </w:r>
    </w:p>
    <w:p w14:paraId="3D2F71FA" w14:textId="2854896B" w:rsidR="00663228" w:rsidRPr="00472BAB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Cognition and reflection are required to appreciate, interpret, and create with artistic intent. </w:t>
      </w:r>
    </w:p>
    <w:p w14:paraId="15B491CE" w14:textId="77777777" w:rsidR="009F23AE" w:rsidRPr="00472BAB" w:rsidRDefault="00130A97" w:rsidP="009F23AE">
      <w:pPr>
        <w:pStyle w:val="ListParagraph"/>
        <w:widowControl w:val="0"/>
        <w:numPr>
          <w:ilvl w:val="0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VA.68.S.1 and </w:t>
      </w:r>
      <w:r w:rsidR="00663228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VA.912.S.1 </w:t>
      </w:r>
    </w:p>
    <w:p w14:paraId="3B3A9608" w14:textId="083288BE" w:rsidR="00663228" w:rsidRPr="00472BAB" w:rsidRDefault="00663228" w:rsidP="009F23AE">
      <w:pPr>
        <w:pStyle w:val="ListParagraph"/>
        <w:widowControl w:val="0"/>
        <w:numPr>
          <w:ilvl w:val="1"/>
          <w:numId w:val="2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The arts are inherently experiential and actively engage learners in the process of creating, interpreting, and responding to art. </w:t>
      </w:r>
    </w:p>
    <w:p w14:paraId="75C51A13" w14:textId="77777777" w:rsidR="00816BF6" w:rsidRDefault="00816BF6" w:rsidP="00816BF6">
      <w:pPr>
        <w:pStyle w:val="ListParagraph"/>
        <w:widowControl w:val="0"/>
        <w:numPr>
          <w:ilvl w:val="0"/>
          <w:numId w:val="47"/>
        </w:numPr>
        <w:tabs>
          <w:tab w:val="center" w:pos="4680"/>
        </w:tabs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3D68BEC0">
        <w:rPr>
          <w:rFonts w:ascii="Arial" w:eastAsia="Times New Roman" w:hAnsi="Arial" w:cs="Arial"/>
          <w:color w:val="000000" w:themeColor="text1"/>
          <w:sz w:val="24"/>
          <w:szCs w:val="24"/>
        </w:rPr>
        <w:t>VA.912.C.3 The processes of critiquing works of art lead to development of critical-thinking skills transferable to other contexts.</w:t>
      </w:r>
    </w:p>
    <w:p w14:paraId="03FE7DFD" w14:textId="77777777" w:rsidR="00816BF6" w:rsidRDefault="00816BF6" w:rsidP="00816BF6">
      <w:pPr>
        <w:pStyle w:val="ListParagraph"/>
        <w:widowControl w:val="0"/>
        <w:numPr>
          <w:ilvl w:val="0"/>
          <w:numId w:val="47"/>
        </w:numPr>
        <w:tabs>
          <w:tab w:val="center" w:pos="468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3D68BEC0">
        <w:rPr>
          <w:rFonts w:ascii="Arial" w:eastAsia="Times New Roman" w:hAnsi="Arial" w:cs="Arial"/>
          <w:color w:val="000000" w:themeColor="text1"/>
          <w:sz w:val="24"/>
          <w:szCs w:val="24"/>
        </w:rPr>
        <w:t>VA.912.H.2 The arts reflect and document cultural trends and historical events, and help explain how new directions in the arts have emerged.</w:t>
      </w:r>
    </w:p>
    <w:p w14:paraId="6C368E50" w14:textId="2F9F797E" w:rsidR="00816BF6" w:rsidRPr="00816BF6" w:rsidRDefault="00816BF6" w:rsidP="00816BF6">
      <w:pPr>
        <w:pStyle w:val="ListParagraph"/>
        <w:widowControl w:val="0"/>
        <w:numPr>
          <w:ilvl w:val="0"/>
          <w:numId w:val="47"/>
        </w:numPr>
        <w:tabs>
          <w:tab w:val="center" w:pos="4680"/>
        </w:tabs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3D68BEC0">
        <w:rPr>
          <w:rFonts w:ascii="Arial" w:eastAsia="Times New Roman" w:hAnsi="Arial" w:cs="Arial"/>
          <w:color w:val="000000" w:themeColor="text1"/>
          <w:sz w:val="24"/>
          <w:szCs w:val="24"/>
        </w:rPr>
        <w:t>VA.912.H.3 Connections among the arts and other disciplines strengthen learning and the ability to transfer knowledge and skills to and from other fields.</w:t>
      </w:r>
    </w:p>
    <w:p w14:paraId="4287FEDE" w14:textId="77777777" w:rsidR="00A86C24" w:rsidRPr="00472BAB" w:rsidRDefault="00A86C24" w:rsidP="006D038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649605D" w14:textId="654B2307" w:rsidR="00A86C24" w:rsidRPr="006D0383" w:rsidRDefault="00A86C24" w:rsidP="006D038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Social </w:t>
      </w:r>
      <w:r w:rsidRPr="006D0383">
        <w:rPr>
          <w:rFonts w:ascii="Arial" w:eastAsia="Times New Roman" w:hAnsi="Arial" w:cs="Arial"/>
          <w:color w:val="000000" w:themeColor="text1"/>
          <w:sz w:val="24"/>
          <w:szCs w:val="24"/>
        </w:rPr>
        <w:t>Studies:</w:t>
      </w:r>
    </w:p>
    <w:p w14:paraId="142BEC10" w14:textId="77777777" w:rsidR="006D0383" w:rsidRPr="006D0383" w:rsidRDefault="006D0383" w:rsidP="006D0383">
      <w:pPr>
        <w:pStyle w:val="Heading1"/>
        <w:numPr>
          <w:ilvl w:val="0"/>
          <w:numId w:val="46"/>
        </w:numPr>
        <w:shd w:val="clear" w:color="auto" w:fill="FFFFFF"/>
        <w:spacing w:before="0" w:after="0" w:line="240" w:lineRule="auto"/>
        <w:rPr>
          <w:rFonts w:ascii="Arial" w:hAnsi="Arial" w:cs="Arial"/>
          <w:b w:val="0"/>
          <w:bCs w:val="0"/>
          <w:sz w:val="24"/>
          <w:szCs w:val="24"/>
        </w:rPr>
      </w:pPr>
      <w:r w:rsidRPr="006D0383">
        <w:rPr>
          <w:rFonts w:ascii="Arial" w:hAnsi="Arial" w:cs="Arial"/>
          <w:b w:val="0"/>
          <w:bCs w:val="0"/>
          <w:color w:val="2D2D2D"/>
          <w:sz w:val="24"/>
          <w:szCs w:val="24"/>
        </w:rPr>
        <w:t>SS.912.H.1.1</w:t>
      </w:r>
    </w:p>
    <w:p w14:paraId="0093C9D0" w14:textId="50742E95" w:rsidR="006D0383" w:rsidRPr="006D0383" w:rsidRDefault="006D0383" w:rsidP="006D0383">
      <w:pPr>
        <w:pStyle w:val="Heading1"/>
        <w:numPr>
          <w:ilvl w:val="1"/>
          <w:numId w:val="46"/>
        </w:numPr>
        <w:shd w:val="clear" w:color="auto" w:fill="FFFFFF"/>
        <w:spacing w:before="0" w:after="0" w:line="240" w:lineRule="auto"/>
        <w:rPr>
          <w:rFonts w:ascii="Arial" w:hAnsi="Arial" w:cs="Arial"/>
          <w:b w:val="0"/>
          <w:bCs w:val="0"/>
          <w:sz w:val="24"/>
          <w:szCs w:val="24"/>
        </w:rPr>
      </w:pPr>
      <w:r w:rsidRPr="006D0383">
        <w:rPr>
          <w:rFonts w:ascii="Arial" w:hAnsi="Arial" w:cs="Arial"/>
          <w:b w:val="0"/>
          <w:bCs w:val="0"/>
          <w:color w:val="2D2D2D"/>
          <w:sz w:val="24"/>
          <w:szCs w:val="24"/>
          <w:shd w:val="clear" w:color="auto" w:fill="FFFFFF"/>
        </w:rPr>
        <w:t>Relate works in the arts (architecture, dance, music, theatre, and visual arts) of varying styles and genre according to the periods in which they were created.</w:t>
      </w:r>
    </w:p>
    <w:p w14:paraId="07384D47" w14:textId="77777777" w:rsidR="006D0383" w:rsidRPr="006D0383" w:rsidRDefault="006D0383" w:rsidP="006D0383">
      <w:pPr>
        <w:pStyle w:val="ListParagraph"/>
        <w:widowControl w:val="0"/>
        <w:numPr>
          <w:ilvl w:val="0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SS.912.H.1.2 </w:t>
      </w:r>
    </w:p>
    <w:p w14:paraId="55114584" w14:textId="365C1FAF" w:rsidR="006D0383" w:rsidRPr="006D0383" w:rsidRDefault="006D0383" w:rsidP="006D0383">
      <w:pPr>
        <w:pStyle w:val="ListParagraph"/>
        <w:widowControl w:val="0"/>
        <w:numPr>
          <w:ilvl w:val="1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hAnsi="Arial" w:cs="Arial"/>
          <w:color w:val="2D2D2D"/>
          <w:sz w:val="24"/>
          <w:szCs w:val="24"/>
          <w:shd w:val="clear" w:color="auto" w:fill="FFFFFF"/>
        </w:rPr>
        <w:t>Describe how historical events, social context, and culture impact forms, techniques, and purposes of works in the arts, including the relationship between a government and its citizens.</w:t>
      </w:r>
    </w:p>
    <w:p w14:paraId="4F7F13DF" w14:textId="2B898071" w:rsidR="006D0383" w:rsidRPr="006D0383" w:rsidRDefault="006D0383" w:rsidP="006D0383">
      <w:pPr>
        <w:pStyle w:val="ListParagraph"/>
        <w:widowControl w:val="0"/>
        <w:numPr>
          <w:ilvl w:val="0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eastAsia="Times New Roman" w:hAnsi="Arial" w:cs="Arial"/>
          <w:sz w:val="24"/>
          <w:szCs w:val="24"/>
        </w:rPr>
        <w:t>SS.912.H.2.3</w:t>
      </w:r>
    </w:p>
    <w:p w14:paraId="5B6F5057" w14:textId="592A3DFB" w:rsidR="006D0383" w:rsidRPr="006D0383" w:rsidRDefault="006D0383" w:rsidP="006D0383">
      <w:pPr>
        <w:pStyle w:val="ListParagraph"/>
        <w:widowControl w:val="0"/>
        <w:numPr>
          <w:ilvl w:val="1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hAnsi="Arial" w:cs="Arial"/>
          <w:color w:val="2D2D2D"/>
          <w:sz w:val="24"/>
          <w:szCs w:val="24"/>
          <w:shd w:val="clear" w:color="auto" w:fill="FFFFFF"/>
        </w:rPr>
        <w:t>Apply various types of critical analysis (contextual, formal, and intuitive criticism) to works in the arts, including the types and use of symbolism within art forms and their philosophical implications.</w:t>
      </w:r>
    </w:p>
    <w:p w14:paraId="70BB0DC8" w14:textId="625113BE" w:rsidR="006D0383" w:rsidRPr="006D0383" w:rsidRDefault="006D0383" w:rsidP="006D0383">
      <w:pPr>
        <w:pStyle w:val="ListParagraph"/>
        <w:widowControl w:val="0"/>
        <w:numPr>
          <w:ilvl w:val="0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eastAsia="Times New Roman" w:hAnsi="Arial" w:cs="Arial"/>
          <w:sz w:val="24"/>
          <w:szCs w:val="24"/>
        </w:rPr>
        <w:t>SS.912.H.2.5</w:t>
      </w:r>
    </w:p>
    <w:p w14:paraId="13DB79F4" w14:textId="5E72AF47" w:rsidR="006D0383" w:rsidRPr="006D0383" w:rsidRDefault="006D0383" w:rsidP="006D0383">
      <w:pPr>
        <w:pStyle w:val="ListParagraph"/>
        <w:widowControl w:val="0"/>
        <w:numPr>
          <w:ilvl w:val="1"/>
          <w:numId w:val="45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0383">
        <w:rPr>
          <w:rFonts w:ascii="Arial" w:eastAsia="Times New Roman" w:hAnsi="Arial" w:cs="Arial"/>
          <w:sz w:val="24"/>
          <w:szCs w:val="24"/>
        </w:rPr>
        <w:t xml:space="preserve">Describe how historical, social, cultural, and physical settings influence an audience’s aesthetic response. </w:t>
      </w:r>
    </w:p>
    <w:p w14:paraId="1529C9E1" w14:textId="77777777" w:rsidR="00816BF6" w:rsidRPr="00472BAB" w:rsidRDefault="00816BF6" w:rsidP="00816BF6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C39E13F">
        <w:rPr>
          <w:rFonts w:ascii="Arial" w:eastAsia="Arial" w:hAnsi="Arial" w:cs="Arial"/>
          <w:sz w:val="24"/>
          <w:szCs w:val="24"/>
        </w:rPr>
        <w:t>SS.912.A.1.7</w:t>
      </w:r>
    </w:p>
    <w:p w14:paraId="7F328198" w14:textId="77777777" w:rsidR="00816BF6" w:rsidRPr="00472BAB" w:rsidRDefault="00816BF6" w:rsidP="00816BF6">
      <w:pPr>
        <w:pStyle w:val="ListParagraph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C39E13F">
        <w:rPr>
          <w:rFonts w:ascii="Arial" w:eastAsia="Arial" w:hAnsi="Arial" w:cs="Arial"/>
          <w:sz w:val="24"/>
          <w:szCs w:val="24"/>
        </w:rPr>
        <w:t>Describe various socio-cultural aspects of American life including arts, artifacts, literature, education, and publications.</w:t>
      </w:r>
    </w:p>
    <w:p w14:paraId="061AE71F" w14:textId="77777777" w:rsidR="00816BF6" w:rsidRPr="00472BAB" w:rsidRDefault="00816BF6" w:rsidP="00816BF6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C39E13F">
        <w:rPr>
          <w:rFonts w:ascii="Arial" w:eastAsia="Arial" w:hAnsi="Arial" w:cs="Arial"/>
          <w:sz w:val="24"/>
          <w:szCs w:val="24"/>
        </w:rPr>
        <w:t>SS.912.H.1.3</w:t>
      </w:r>
    </w:p>
    <w:p w14:paraId="51214ED3" w14:textId="77777777" w:rsidR="00816BF6" w:rsidRPr="00472BAB" w:rsidRDefault="00816BF6" w:rsidP="00816BF6">
      <w:pPr>
        <w:pStyle w:val="ListParagraph"/>
        <w:widowControl w:val="0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3C39E13F">
        <w:rPr>
          <w:rFonts w:ascii="Arial" w:eastAsia="Arial" w:hAnsi="Arial" w:cs="Arial"/>
          <w:sz w:val="24"/>
          <w:szCs w:val="24"/>
        </w:rPr>
        <w:t xml:space="preserve"> Relate works in the arts to various cultures.</w:t>
      </w:r>
    </w:p>
    <w:p w14:paraId="5438B749" w14:textId="77777777" w:rsidR="006D0383" w:rsidRPr="00472BAB" w:rsidRDefault="006D0383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DC6FC1C" w14:textId="2220B0BA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National Standards for Arts Education</w:t>
      </w:r>
    </w:p>
    <w:p w14:paraId="34C27357" w14:textId="02A253B1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#7. Perceive and analyze artistic work.</w:t>
      </w:r>
    </w:p>
    <w:p w14:paraId="1976DF36" w14:textId="287170BD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#8. Interpret intent and meaning in artistic work.</w:t>
      </w:r>
    </w:p>
    <w:p w14:paraId="22FEC86C" w14:textId="76317E81" w:rsidR="002975B1" w:rsidRPr="00472BAB" w:rsidRDefault="002975B1" w:rsidP="002975B1">
      <w:pPr>
        <w:pStyle w:val="ListParagraph"/>
        <w:widowControl w:val="0"/>
        <w:numPr>
          <w:ilvl w:val="0"/>
          <w:numId w:val="27"/>
        </w:num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Anchor Standard #11. Relate artistic ideas and works with societal, cultural and historical context to deepen understanding.</w:t>
      </w:r>
    </w:p>
    <w:p w14:paraId="51C3994F" w14:textId="77777777" w:rsidR="009F23AE" w:rsidRPr="00472BAB" w:rsidRDefault="009F23AE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188A837" w14:textId="2184CD16" w:rsidR="00A86C24" w:rsidRPr="00472BAB" w:rsidRDefault="00A86C24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>National Council for the Social Studies</w:t>
      </w:r>
      <w:r w:rsidR="00C60367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</w:rPr>
        <w:t xml:space="preserve"> Themes</w:t>
      </w:r>
    </w:p>
    <w:p w14:paraId="77147757" w14:textId="717C7CEB" w:rsidR="00771A26" w:rsidRDefault="00771A26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Culture</w:t>
      </w:r>
    </w:p>
    <w:p w14:paraId="4FD12C58" w14:textId="3C16895A" w:rsidR="000F3394" w:rsidRPr="00472BAB" w:rsidRDefault="000F3394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Time, Continuity, and Change</w:t>
      </w:r>
    </w:p>
    <w:p w14:paraId="32AA231E" w14:textId="67334F4C" w:rsidR="00A86C24" w:rsidRPr="00472BAB" w:rsidRDefault="00771A26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People, Places, and Environments</w:t>
      </w:r>
    </w:p>
    <w:p w14:paraId="0788C384" w14:textId="041F4EBA" w:rsidR="0064437D" w:rsidRPr="00472BAB" w:rsidRDefault="00EA2D83" w:rsidP="00270207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</w:rPr>
        <w:t>Global Connections</w:t>
      </w:r>
    </w:p>
    <w:p w14:paraId="26EACB62" w14:textId="4B9BCC44" w:rsidR="009A34AC" w:rsidRPr="00472BAB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lastRenderedPageBreak/>
        <w:t>Instructional Objective</w:t>
      </w:r>
      <w:r w:rsidR="00816BF6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s</w:t>
      </w:r>
    </w:p>
    <w:p w14:paraId="59F09FBF" w14:textId="77777777" w:rsidR="00C60367" w:rsidRDefault="00C60367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889394F" w14:textId="18EA512C" w:rsidR="00A86C24" w:rsidRPr="00472BAB" w:rsidRDefault="00A86C24" w:rsidP="00A86C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The student will:</w:t>
      </w:r>
    </w:p>
    <w:p w14:paraId="65319B6D" w14:textId="5B566309" w:rsidR="00604188" w:rsidRPr="00604188" w:rsidRDefault="00604188" w:rsidP="005C51C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04188">
        <w:rPr>
          <w:rFonts w:ascii="Arial" w:eastAsia="Times New Roman" w:hAnsi="Arial" w:cs="Arial"/>
          <w:sz w:val="24"/>
          <w:szCs w:val="24"/>
        </w:rPr>
        <w:t xml:space="preserve">become familiar with the work of </w:t>
      </w:r>
      <w:r>
        <w:rPr>
          <w:rFonts w:ascii="Arial" w:eastAsia="Times New Roman" w:hAnsi="Arial" w:cs="Arial"/>
          <w:sz w:val="24"/>
          <w:szCs w:val="24"/>
        </w:rPr>
        <w:t>artist</w:t>
      </w:r>
      <w:r w:rsidRPr="0060418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Luc</w:t>
      </w:r>
      <w:r w:rsidR="00267676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>a Hierro</w:t>
      </w:r>
      <w:r w:rsidRPr="00604188">
        <w:rPr>
          <w:rFonts w:ascii="Arial" w:eastAsia="Times New Roman" w:hAnsi="Arial" w:cs="Arial"/>
          <w:sz w:val="24"/>
          <w:szCs w:val="24"/>
        </w:rPr>
        <w:t>;</w:t>
      </w:r>
    </w:p>
    <w:p w14:paraId="3B2494C4" w14:textId="7043CC11" w:rsidR="00604188" w:rsidRDefault="00604188" w:rsidP="0060418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consider how Hierro’s artwork elevates aspects of her environment and culture;</w:t>
      </w:r>
    </w:p>
    <w:p w14:paraId="1A5BC63B" w14:textId="75BB5622" w:rsidR="00604188" w:rsidRPr="008E0A96" w:rsidRDefault="00604188" w:rsidP="0060418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design a work of art that reflects the student’s own environment and culture.</w:t>
      </w:r>
    </w:p>
    <w:p w14:paraId="5BD48AED" w14:textId="534FA208" w:rsidR="00455B1E" w:rsidRPr="00472BAB" w:rsidRDefault="00455B1E" w:rsidP="006041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75F7272E" w14:textId="0F3ACD3A" w:rsidR="00C60367" w:rsidRDefault="00C60367">
      <w:pPr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2C6F2BF4" w14:textId="35A42A4A" w:rsidR="009A34AC" w:rsidRPr="00472BAB" w:rsidRDefault="009A34AC" w:rsidP="00C603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Learning Activities Sequence</w:t>
      </w:r>
    </w:p>
    <w:p w14:paraId="140941F8" w14:textId="77777777" w:rsidR="00C60367" w:rsidRDefault="00C60367" w:rsidP="00C6036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377565D6" w14:textId="44A281DD" w:rsidR="00270207" w:rsidRDefault="00270207" w:rsidP="0053393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b/>
          <w:color w:val="000000" w:themeColor="text1"/>
          <w:sz w:val="24"/>
          <w:szCs w:val="24"/>
        </w:rPr>
        <w:t>Prior to Class:</w:t>
      </w:r>
      <w:r w:rsidR="00D6489F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</w:t>
      </w:r>
      <w:r w:rsidR="00533937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Familiarize yourself with all lesson materials, review the Notes View at the bottom of the PPT slides. </w:t>
      </w:r>
      <w:r w:rsidRPr="00533937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Activate the PowerPoint presentation and display slide 1. </w:t>
      </w:r>
    </w:p>
    <w:p w14:paraId="50976925" w14:textId="77777777" w:rsidR="00604188" w:rsidRPr="00533937" w:rsidRDefault="00604188" w:rsidP="00533937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161C50BB" w14:textId="477FDB2B" w:rsidR="00270207" w:rsidRDefault="007145F6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b/>
          <w:color w:val="000000" w:themeColor="text1"/>
          <w:sz w:val="24"/>
          <w:szCs w:val="24"/>
        </w:rPr>
        <w:t>Attention-Getter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="00764AF9"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02792A" w:rsidRPr="0002792A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Critical and Analytical Viewing</w:t>
      </w:r>
      <w:r w:rsidR="0002792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(5</w:t>
      </w:r>
      <w:r w:rsidR="008A05F3">
        <w:rPr>
          <w:rFonts w:ascii="Arial" w:eastAsia="Times New Roman" w:hAnsi="Arial" w:cs="Arial"/>
          <w:color w:val="000000" w:themeColor="text1"/>
          <w:sz w:val="24"/>
          <w:szCs w:val="24"/>
        </w:rPr>
        <w:t>-10</w:t>
      </w:r>
      <w:r w:rsidR="0002792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minutes)</w:t>
      </w:r>
    </w:p>
    <w:p w14:paraId="16FF273F" w14:textId="396CCAE1" w:rsidR="0002792A" w:rsidRDefault="0002792A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Project slide 2 from the lesson PowerPoint. Guide </w:t>
      </w:r>
      <w:r w:rsidR="00D6489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student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viewing and facilitate discussion by asking:</w:t>
      </w:r>
    </w:p>
    <w:p w14:paraId="5A5D578E" w14:textId="77777777" w:rsidR="0002792A" w:rsidRPr="0002792A" w:rsidRDefault="0002792A" w:rsidP="0002792A">
      <w:pPr>
        <w:pStyle w:val="ListParagraph"/>
        <w:widowControl w:val="0"/>
        <w:numPr>
          <w:ilvl w:val="0"/>
          <w:numId w:val="4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2792A">
        <w:rPr>
          <w:rFonts w:ascii="Arial" w:eastAsia="Times New Roman" w:hAnsi="Arial" w:cs="Arial"/>
          <w:color w:val="000000" w:themeColor="text1"/>
          <w:sz w:val="24"/>
          <w:szCs w:val="24"/>
        </w:rPr>
        <w:t>By a show of hands, does anyone recognize this object?</w:t>
      </w:r>
    </w:p>
    <w:p w14:paraId="49F4B60E" w14:textId="77777777" w:rsidR="0002792A" w:rsidRPr="0002792A" w:rsidRDefault="0002792A" w:rsidP="0002792A">
      <w:pPr>
        <w:pStyle w:val="ListParagraph"/>
        <w:widowControl w:val="0"/>
        <w:numPr>
          <w:ilvl w:val="0"/>
          <w:numId w:val="4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2792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Look at the writing on the object: in what language are the words written? </w:t>
      </w:r>
    </w:p>
    <w:p w14:paraId="4BF91E43" w14:textId="77777777" w:rsidR="0002792A" w:rsidRPr="0002792A" w:rsidRDefault="0002792A" w:rsidP="0002792A">
      <w:pPr>
        <w:pStyle w:val="ListParagraph"/>
        <w:widowControl w:val="0"/>
        <w:numPr>
          <w:ilvl w:val="0"/>
          <w:numId w:val="4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2792A">
        <w:rPr>
          <w:rFonts w:ascii="Arial" w:eastAsia="Times New Roman" w:hAnsi="Arial" w:cs="Arial"/>
          <w:color w:val="000000" w:themeColor="text1"/>
          <w:sz w:val="24"/>
          <w:szCs w:val="24"/>
        </w:rPr>
        <w:t>For those of you who understand Spanish, what do the words mean?</w:t>
      </w:r>
    </w:p>
    <w:p w14:paraId="2F0ACEC0" w14:textId="77777777" w:rsidR="0002792A" w:rsidRPr="0002792A" w:rsidRDefault="0002792A" w:rsidP="0002792A">
      <w:pPr>
        <w:pStyle w:val="ListParagraph"/>
        <w:widowControl w:val="0"/>
        <w:numPr>
          <w:ilvl w:val="0"/>
          <w:numId w:val="4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2792A">
        <w:rPr>
          <w:rFonts w:ascii="Arial" w:eastAsia="Times New Roman" w:hAnsi="Arial" w:cs="Arial"/>
          <w:color w:val="000000" w:themeColor="text1"/>
          <w:sz w:val="24"/>
          <w:szCs w:val="24"/>
        </w:rPr>
        <w:t>What is the red line that runs down the middle? What is it used for?</w:t>
      </w:r>
    </w:p>
    <w:p w14:paraId="4CAA707E" w14:textId="77777777" w:rsidR="0002792A" w:rsidRPr="0002792A" w:rsidRDefault="0002792A" w:rsidP="0002792A">
      <w:pPr>
        <w:pStyle w:val="ListParagraph"/>
        <w:widowControl w:val="0"/>
        <w:numPr>
          <w:ilvl w:val="0"/>
          <w:numId w:val="48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2792A">
        <w:rPr>
          <w:rFonts w:ascii="Arial" w:eastAsia="Times New Roman" w:hAnsi="Arial" w:cs="Arial"/>
          <w:color w:val="000000" w:themeColor="text1"/>
          <w:sz w:val="24"/>
          <w:szCs w:val="24"/>
        </w:rPr>
        <w:t>How big do you think the object is?</w:t>
      </w:r>
    </w:p>
    <w:p w14:paraId="64617527" w14:textId="69AA1852" w:rsidR="0002792A" w:rsidRDefault="00F73D33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Explain that Café Bustelo is a familiar product in many Latinx</w:t>
      </w:r>
      <w:r>
        <w:rPr>
          <w:rStyle w:val="FootnoteReference"/>
          <w:rFonts w:ascii="Arial" w:eastAsia="Times New Roman" w:hAnsi="Arial" w:cs="Arial"/>
          <w:color w:val="000000" w:themeColor="text1"/>
          <w:sz w:val="24"/>
          <w:szCs w:val="24"/>
        </w:rPr>
        <w:footnoteReference w:id="1"/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homes. The piece is the work of artist Luc</w:t>
      </w:r>
      <w:r w:rsidR="00267676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a Hierro, a Dominican American concept</w:t>
      </w:r>
      <w:r w:rsidR="00D6489F">
        <w:rPr>
          <w:rFonts w:ascii="Arial" w:eastAsia="Times New Roman" w:hAnsi="Arial" w:cs="Arial"/>
          <w:color w:val="000000" w:themeColor="text1"/>
          <w:sz w:val="24"/>
          <w:szCs w:val="24"/>
        </w:rPr>
        <w:t>ual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artist from New York. </w:t>
      </w:r>
    </w:p>
    <w:p w14:paraId="40869FFF" w14:textId="258DB65E" w:rsidR="00F73D33" w:rsidRDefault="00692F8D" w:rsidP="0002106A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Advance to Slide 3, showing a gallery view of the work. </w:t>
      </w:r>
      <w:r w:rsidR="00F73D33">
        <w:rPr>
          <w:rFonts w:ascii="Arial" w:eastAsia="Times New Roman" w:hAnsi="Arial" w:cs="Arial"/>
          <w:color w:val="000000" w:themeColor="text1"/>
          <w:sz w:val="24"/>
          <w:szCs w:val="24"/>
        </w:rPr>
        <w:t>Point out the dimensions of the sculpture. Ask:</w:t>
      </w:r>
    </w:p>
    <w:p w14:paraId="229542DC" w14:textId="7D434EBC" w:rsidR="00F73D33" w:rsidRDefault="00F73D33" w:rsidP="00F73D33">
      <w:pPr>
        <w:pStyle w:val="ListParagraph"/>
        <w:widowControl w:val="0"/>
        <w:numPr>
          <w:ilvl w:val="0"/>
          <w:numId w:val="50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Are you surprised by its size? </w:t>
      </w:r>
    </w:p>
    <w:p w14:paraId="700B989D" w14:textId="77777777" w:rsidR="00F73D33" w:rsidRDefault="00F73D33" w:rsidP="00F73D33">
      <w:pPr>
        <w:pStyle w:val="ListParagraph"/>
        <w:widowControl w:val="0"/>
        <w:numPr>
          <w:ilvl w:val="0"/>
          <w:numId w:val="50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Why do you think the artist made it so large? </w:t>
      </w:r>
    </w:p>
    <w:p w14:paraId="50F746A9" w14:textId="5047D70B" w:rsidR="00F73D33" w:rsidRPr="00F73D33" w:rsidRDefault="00F73D33" w:rsidP="00F73D33">
      <w:pPr>
        <w:pStyle w:val="ListParagraph"/>
        <w:widowControl w:val="0"/>
        <w:numPr>
          <w:ilvl w:val="0"/>
          <w:numId w:val="50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What might she be conveying with this work?</w:t>
      </w:r>
    </w:p>
    <w:p w14:paraId="0FFC2D8C" w14:textId="20F33ADB" w:rsidR="00533937" w:rsidRDefault="00EB34B2" w:rsidP="00CA2EE0">
      <w:pPr>
        <w:rPr>
          <w:rFonts w:ascii="Arial" w:hAnsi="Arial" w:cs="Arial"/>
          <w:color w:val="000000" w:themeColor="text1"/>
          <w:sz w:val="24"/>
          <w:szCs w:val="24"/>
        </w:rPr>
      </w:pPr>
      <w:r w:rsidRPr="00472BA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Learning Activity: </w:t>
      </w:r>
      <w:r w:rsidR="0016362F" w:rsidRPr="008A05F3">
        <w:rPr>
          <w:rFonts w:ascii="Arial" w:hAnsi="Arial" w:cs="Arial"/>
          <w:i/>
          <w:iCs/>
          <w:color w:val="000000" w:themeColor="text1"/>
          <w:sz w:val="24"/>
          <w:szCs w:val="24"/>
        </w:rPr>
        <w:t>PPT-Guided Teacher Explanation</w:t>
      </w:r>
      <w:r w:rsidR="008A05F3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16362F" w:rsidRPr="008A05F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B67C1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Interactive </w:t>
      </w:r>
      <w:r w:rsidR="0016362F" w:rsidRPr="008A05F3">
        <w:rPr>
          <w:rFonts w:ascii="Arial" w:hAnsi="Arial" w:cs="Arial"/>
          <w:i/>
          <w:iCs/>
          <w:color w:val="000000" w:themeColor="text1"/>
          <w:sz w:val="24"/>
          <w:szCs w:val="24"/>
        </w:rPr>
        <w:t>Note-Taking</w:t>
      </w:r>
      <w:r w:rsidR="008A05F3">
        <w:rPr>
          <w:rFonts w:ascii="Arial" w:hAnsi="Arial" w:cs="Arial"/>
          <w:i/>
          <w:iCs/>
          <w:color w:val="000000" w:themeColor="text1"/>
          <w:sz w:val="24"/>
          <w:szCs w:val="24"/>
        </w:rPr>
        <w:t>, and Discussion</w:t>
      </w:r>
      <w:r w:rsidR="008A05F3">
        <w:rPr>
          <w:rFonts w:ascii="Arial" w:hAnsi="Arial" w:cs="Arial"/>
          <w:color w:val="000000" w:themeColor="text1"/>
          <w:sz w:val="24"/>
          <w:szCs w:val="24"/>
        </w:rPr>
        <w:t xml:space="preserve"> (20 minutes)</w:t>
      </w:r>
    </w:p>
    <w:p w14:paraId="65C772CE" w14:textId="1D4798B0" w:rsidR="00D6489F" w:rsidRDefault="00D6489F" w:rsidP="00D648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3C39E13F">
        <w:rPr>
          <w:rFonts w:ascii="Arial" w:eastAsia="Times New Roman" w:hAnsi="Arial" w:cs="Arial"/>
          <w:color w:val="000000" w:themeColor="text1"/>
          <w:sz w:val="24"/>
          <w:szCs w:val="24"/>
        </w:rPr>
        <w:t>Progress through Slides 4-1</w:t>
      </w:r>
      <w:r w:rsidR="007E7233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3C39E13F">
        <w:rPr>
          <w:rFonts w:ascii="Arial" w:eastAsia="Times New Roman" w:hAnsi="Arial" w:cs="Arial"/>
          <w:color w:val="000000" w:themeColor="text1"/>
          <w:sz w:val="24"/>
          <w:szCs w:val="24"/>
        </w:rPr>
        <w:t>, allowing students to examine</w:t>
      </w:r>
      <w:r w:rsidR="00B67C1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reflect on</w:t>
      </w:r>
      <w:r w:rsidRPr="3C39E13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images</w:t>
      </w:r>
      <w:r w:rsidR="00692F8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sharing the information on the slides and in the Notes </w:t>
      </w:r>
      <w:r w:rsidRPr="3C39E13F">
        <w:rPr>
          <w:rFonts w:ascii="Arial" w:eastAsia="Times New Roman" w:hAnsi="Arial" w:cs="Arial"/>
          <w:color w:val="000000" w:themeColor="text1"/>
          <w:sz w:val="24"/>
          <w:szCs w:val="24"/>
        </w:rPr>
        <w:t>View</w:t>
      </w:r>
      <w:r w:rsidR="00692F8D">
        <w:rPr>
          <w:rFonts w:ascii="Arial" w:eastAsia="Times New Roman" w:hAnsi="Arial" w:cs="Arial"/>
          <w:color w:val="000000" w:themeColor="text1"/>
          <w:sz w:val="24"/>
          <w:szCs w:val="24"/>
        </w:rPr>
        <w:t>, and facilitating discussion by asking and receiving questions from the students</w:t>
      </w:r>
      <w:r w:rsidRPr="3C39E13F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62BEB7FE" w14:textId="77777777" w:rsidR="00B431CD" w:rsidRDefault="00B431CD" w:rsidP="00D648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421BDE6" w14:textId="77777777" w:rsidR="007E7233" w:rsidRDefault="007E7233" w:rsidP="00D648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E491F9A" w14:textId="77777777" w:rsidR="00DD128C" w:rsidRPr="00B75D20" w:rsidRDefault="00DD128C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9B321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Closure</w:t>
      </w:r>
      <w:r w:rsidRPr="009B321F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u w:val="single"/>
        </w:rPr>
        <w:t>Whole-Class Discussion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(10 minutes)</w:t>
      </w:r>
    </w:p>
    <w:p w14:paraId="764E1F66" w14:textId="77777777" w:rsidR="00DD128C" w:rsidRPr="009B321F" w:rsidRDefault="00DD128C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2E177EB2" w14:textId="2FBD5583" w:rsidR="00DD128C" w:rsidRDefault="00DD128C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Advance to Slide 1</w:t>
      </w:r>
      <w:r w:rsidR="007E7233">
        <w:rPr>
          <w:rFonts w:ascii="Arial" w:hAnsi="Arial" w:cs="Arial"/>
          <w:color w:val="231F20"/>
          <w:sz w:val="24"/>
          <w:szCs w:val="24"/>
          <w:shd w:val="clear" w:color="auto" w:fill="FFFFFF"/>
        </w:rPr>
        <w:t>5</w:t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</w:p>
    <w:p w14:paraId="56644935" w14:textId="77777777" w:rsidR="00DD128C" w:rsidRDefault="00DD128C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60594839" w14:textId="0CB8BF87" w:rsidR="00DD128C" w:rsidRPr="009B321F" w:rsidRDefault="008A05F3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Read aloud the quote by the</w:t>
      </w:r>
      <w:r w:rsidR="007E7233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artist</w:t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, reflecting on her work:</w:t>
      </w:r>
      <w:r w:rsidR="007E7233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</w:p>
    <w:p w14:paraId="5C34A7F8" w14:textId="77777777" w:rsidR="00DD128C" w:rsidRPr="009B321F" w:rsidRDefault="00DD128C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47F9A6C7" w14:textId="77BCD970" w:rsidR="00DD128C" w:rsidRDefault="008A05F3" w:rsidP="008A05F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8A05F3">
        <w:rPr>
          <w:rFonts w:ascii="Arial" w:hAnsi="Arial" w:cs="Arial"/>
          <w:color w:val="231F20"/>
          <w:sz w:val="24"/>
          <w:szCs w:val="24"/>
          <w:shd w:val="clear" w:color="auto" w:fill="FFFFFF"/>
        </w:rPr>
        <w:t>“If I’m going to talk about home, or a concept of home in a neighborhood kind of setting, what’s more personal than a material that one wears, or sleeps in, or sits on? There’s an intimacy with that.”</w:t>
      </w:r>
    </w:p>
    <w:p w14:paraId="4C6BF4D7" w14:textId="77777777" w:rsidR="008A05F3" w:rsidRDefault="008A05F3" w:rsidP="00DD128C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27866124" w14:textId="177E9B49" w:rsidR="008A05F3" w:rsidRPr="008A05F3" w:rsidRDefault="008A05F3" w:rsidP="008A05F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8A05F3">
        <w:rPr>
          <w:rFonts w:ascii="Arial" w:hAnsi="Arial" w:cs="Arial"/>
          <w:color w:val="231F20"/>
          <w:sz w:val="24"/>
          <w:szCs w:val="24"/>
          <w:shd w:val="clear" w:color="auto" w:fill="FFFFFF"/>
        </w:rPr>
        <w:t>After reading the quote by the artist,</w:t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animate the slide to show the final reflection question, </w:t>
      </w:r>
      <w:r w:rsidRPr="008A05F3">
        <w:rPr>
          <w:rFonts w:ascii="Arial" w:hAnsi="Arial" w:cs="Arial"/>
          <w:color w:val="231F20"/>
          <w:sz w:val="24"/>
          <w:szCs w:val="24"/>
          <w:shd w:val="clear" w:color="auto" w:fill="FFFFFF"/>
        </w:rPr>
        <w:t>ask</w:t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ing</w:t>
      </w:r>
      <w:r w:rsidRPr="008A05F3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students to consider:</w:t>
      </w:r>
    </w:p>
    <w:p w14:paraId="7D4EBA84" w14:textId="77777777" w:rsidR="00EE7A56" w:rsidRDefault="00EE7A56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6F5643B4" w14:textId="6F17FA69" w:rsidR="008A05F3" w:rsidRPr="00B67C18" w:rsidRDefault="008A05F3" w:rsidP="00B67C18">
      <w:pPr>
        <w:pStyle w:val="ListParagraph"/>
        <w:widowControl w:val="0"/>
        <w:numPr>
          <w:ilvl w:val="0"/>
          <w:numId w:val="51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  <w:r w:rsidRPr="00B67C18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When you think about the concepts of home and neighborhood, what images come to mind?</w:t>
      </w:r>
    </w:p>
    <w:p w14:paraId="45F220FF" w14:textId="77777777" w:rsidR="00455B1E" w:rsidRDefault="00455B1E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78EE65D4" w14:textId="65F33034" w:rsid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Artwork Design Project</w:t>
      </w:r>
    </w:p>
    <w:p w14:paraId="6ABFA051" w14:textId="77777777" w:rsid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427D609" w14:textId="21C03586" w:rsid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To be completed as either an in-class assignment the next day or as a homework assignment, ask students to conceptualize, design, and sketch a work of art in the style of Luc</w:t>
      </w:r>
      <w:r w:rsidR="00267676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 Hierro that reflects an everyday object in their life holding special significance. </w:t>
      </w:r>
    </w:p>
    <w:p w14:paraId="4B8E11DF" w14:textId="77777777" w:rsid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FDE6AD4" w14:textId="1F80DC1D" w:rsid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Optional: allow time for student</w:t>
      </w:r>
      <w:r w:rsidR="00B67C18">
        <w:rPr>
          <w:rFonts w:ascii="Arial" w:eastAsia="Times New Roman" w:hAnsi="Arial" w:cs="Arial"/>
          <w:color w:val="000000" w:themeColor="text1"/>
          <w:sz w:val="24"/>
          <w:szCs w:val="24"/>
        </w:rPr>
        <w:t>s to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shar</w:t>
      </w:r>
      <w:r w:rsidR="00B67C18">
        <w:rPr>
          <w:rFonts w:ascii="Arial" w:eastAsia="Times New Roman" w:hAnsi="Arial" w:cs="Arial"/>
          <w:color w:val="000000" w:themeColor="text1"/>
          <w:sz w:val="24"/>
          <w:szCs w:val="24"/>
        </w:rPr>
        <w:t>e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their designs and/or have students write a short reflection on their work. </w:t>
      </w:r>
    </w:p>
    <w:p w14:paraId="1D90F7F9" w14:textId="77777777" w:rsidR="008A05F3" w:rsidRPr="008A05F3" w:rsidRDefault="008A05F3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6B7E6F63" w14:textId="77777777" w:rsidR="00BA4485" w:rsidRPr="00472BAB" w:rsidRDefault="00BA4485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Evaluation/Assessment</w:t>
      </w:r>
    </w:p>
    <w:p w14:paraId="6C840FEA" w14:textId="77777777" w:rsidR="00BA4485" w:rsidRDefault="00BA4485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5739F1B6" w14:textId="572CF26B" w:rsidR="00C65B46" w:rsidRDefault="00C65B46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Participation in class discussion, engagement in presentation, note-taking</w:t>
      </w:r>
      <w:r w:rsidR="008A05F3"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, completion of artwork design project</w:t>
      </w: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.</w:t>
      </w:r>
    </w:p>
    <w:p w14:paraId="58206849" w14:textId="77777777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33224C01" w14:textId="08F2D6D4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Optional Extension Lesson</w:t>
      </w:r>
    </w:p>
    <w:p w14:paraId="0B58019D" w14:textId="77777777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7A1F92B6" w14:textId="2816DDFA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Extend the lesson by presenting an overview of the Dominican Diaspora to the United States, helping students contextualize the Dominican Republic’s history, geography, and cultures. </w:t>
      </w:r>
    </w:p>
    <w:p w14:paraId="315006BE" w14:textId="77777777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5ED69007" w14:textId="31885589" w:rsidR="003B0C7C" w:rsidRDefault="003B0C7C" w:rsidP="00BA448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Suggested organizations and websites:</w:t>
      </w:r>
    </w:p>
    <w:p w14:paraId="08C7E21A" w14:textId="77777777" w:rsidR="00B86AFB" w:rsidRDefault="00B86AFB" w:rsidP="003B0C7C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AFS-USA: </w:t>
      </w:r>
      <w:hyperlink r:id="rId9" w:history="1">
        <w:r w:rsidRPr="009B6C2D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https://www.afsusa.org/countries/dominican-republic</w:t>
        </w:r>
      </w:hyperlink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 </w:t>
      </w:r>
    </w:p>
    <w:p w14:paraId="6BEDE84E" w14:textId="6DE1C177" w:rsidR="003B0C7C" w:rsidRDefault="003B0C7C" w:rsidP="003B0C7C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Beyond Walls: </w:t>
      </w:r>
      <w:hyperlink r:id="rId10" w:history="1">
        <w:r w:rsidRPr="009B6C2D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https://beyondwalls.org/lesson_plans/discover-the-dominican-republic-and-the-merengue</w:t>
        </w:r>
      </w:hyperlink>
    </w:p>
    <w:p w14:paraId="1E3DCFB7" w14:textId="6EBB639A" w:rsidR="00B86AFB" w:rsidRDefault="00B86AFB" w:rsidP="003B0C7C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Embassy of the Dominican Republic: </w:t>
      </w:r>
      <w:hyperlink r:id="rId11" w:history="1">
        <w:r w:rsidRPr="009B6C2D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https://www.dominicanembassy.org.uk/dominican-republic/facts-and-figures</w:t>
        </w:r>
      </w:hyperlink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 and </w:t>
      </w:r>
      <w:hyperlink r:id="rId12" w:history="1">
        <w:r w:rsidRPr="009B6C2D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http://www.domrep.org/kids.html</w:t>
        </w:r>
      </w:hyperlink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 </w:t>
      </w:r>
    </w:p>
    <w:p w14:paraId="3DFAC672" w14:textId="556B36B5" w:rsidR="003B0C7C" w:rsidRPr="003B0C7C" w:rsidRDefault="00B86AFB" w:rsidP="003B0C7C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World Factbook: </w:t>
      </w:r>
      <w:hyperlink r:id="rId13" w:history="1">
        <w:r w:rsidRPr="009B6C2D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https://www.cia.gov/the-world-factbook/countries/dominican-republic</w:t>
        </w:r>
      </w:hyperlink>
      <w:r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 xml:space="preserve"> </w:t>
      </w:r>
    </w:p>
    <w:p w14:paraId="040C77B2" w14:textId="4686EE5E" w:rsidR="00C65B46" w:rsidRDefault="00C65B46">
      <w:pPr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</w:p>
    <w:p w14:paraId="523D2305" w14:textId="426A535A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lastRenderedPageBreak/>
        <w:t>Materials and Resources</w:t>
      </w:r>
    </w:p>
    <w:p w14:paraId="510C51FA" w14:textId="77777777" w:rsidR="00C60367" w:rsidRPr="00472BAB" w:rsidRDefault="00C6036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color w:val="000000" w:themeColor="text1"/>
          <w:sz w:val="24"/>
          <w:szCs w:val="24"/>
        </w:rPr>
      </w:pPr>
    </w:p>
    <w:p w14:paraId="0DF9E031" w14:textId="478D7FFE" w:rsidR="003B4FBB" w:rsidRPr="00472BA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bookmarkStart w:id="2" w:name="_Hlk157694486"/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PowerPoint Presentation</w:t>
      </w:r>
      <w:r w:rsidR="00AD5A27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: </w:t>
      </w:r>
      <w:r w:rsidR="008A05F3">
        <w:rPr>
          <w:rFonts w:ascii="Arial" w:eastAsia="Arial Unicode MS" w:hAnsi="Arial" w:cs="Arial"/>
          <w:i/>
          <w:iCs/>
          <w:color w:val="000000" w:themeColor="text1"/>
          <w:sz w:val="24"/>
          <w:szCs w:val="24"/>
        </w:rPr>
        <w:t>X Factor: Luc</w:t>
      </w:r>
      <w:r w:rsidR="00267676">
        <w:rPr>
          <w:rFonts w:ascii="Arial" w:eastAsia="Arial Unicode MS" w:hAnsi="Arial" w:cs="Arial"/>
          <w:i/>
          <w:iCs/>
          <w:color w:val="000000" w:themeColor="text1"/>
          <w:sz w:val="24"/>
          <w:szCs w:val="24"/>
        </w:rPr>
        <w:t>i</w:t>
      </w:r>
      <w:r w:rsidR="008A05F3">
        <w:rPr>
          <w:rFonts w:ascii="Arial" w:eastAsia="Arial Unicode MS" w:hAnsi="Arial" w:cs="Arial"/>
          <w:i/>
          <w:iCs/>
          <w:color w:val="000000" w:themeColor="text1"/>
          <w:sz w:val="24"/>
          <w:szCs w:val="24"/>
        </w:rPr>
        <w:t>a Hierro</w:t>
      </w:r>
    </w:p>
    <w:bookmarkEnd w:id="2"/>
    <w:p w14:paraId="33005E31" w14:textId="3E4A4837" w:rsidR="00A3698E" w:rsidRPr="00472BAB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Pen</w:t>
      </w:r>
      <w:r w:rsidR="001464B3">
        <w:rPr>
          <w:rFonts w:ascii="Arial" w:eastAsia="Arial Unicode MS" w:hAnsi="Arial" w:cs="Arial"/>
          <w:color w:val="000000" w:themeColor="text1"/>
          <w:sz w:val="24"/>
          <w:szCs w:val="24"/>
        </w:rPr>
        <w:t>/Pencil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and </w:t>
      </w:r>
      <w:r w:rsidR="00980266">
        <w:rPr>
          <w:rFonts w:ascii="Arial" w:eastAsia="Arial Unicode MS" w:hAnsi="Arial" w:cs="Arial"/>
          <w:color w:val="000000" w:themeColor="text1"/>
          <w:sz w:val="24"/>
          <w:szCs w:val="24"/>
        </w:rPr>
        <w:t>p</w:t>
      </w: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aper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 or </w:t>
      </w:r>
      <w:r w:rsidR="00980266">
        <w:rPr>
          <w:rFonts w:ascii="Arial" w:eastAsia="Arial Unicode MS" w:hAnsi="Arial" w:cs="Arial"/>
          <w:color w:val="000000" w:themeColor="text1"/>
          <w:sz w:val="24"/>
          <w:szCs w:val="24"/>
        </w:rPr>
        <w:t>s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 xml:space="preserve">tudent </w:t>
      </w:r>
      <w:r w:rsidR="00980266">
        <w:rPr>
          <w:rFonts w:ascii="Arial" w:eastAsia="Arial Unicode MS" w:hAnsi="Arial" w:cs="Arial"/>
          <w:color w:val="000000" w:themeColor="text1"/>
          <w:sz w:val="24"/>
          <w:szCs w:val="24"/>
        </w:rPr>
        <w:t>n</w:t>
      </w:r>
      <w:r w:rsidR="00BA4485">
        <w:rPr>
          <w:rFonts w:ascii="Arial" w:eastAsia="Arial Unicode MS" w:hAnsi="Arial" w:cs="Arial"/>
          <w:color w:val="000000" w:themeColor="text1"/>
          <w:sz w:val="24"/>
          <w:szCs w:val="24"/>
        </w:rPr>
        <w:t>otebooks</w:t>
      </w:r>
    </w:p>
    <w:p w14:paraId="2C6995C5" w14:textId="1353B654" w:rsidR="00A3698E" w:rsidRDefault="00A3698E" w:rsidP="00A3698E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t>Computer with projector</w:t>
      </w:r>
    </w:p>
    <w:p w14:paraId="199A6230" w14:textId="60B1C84C" w:rsidR="00A142A7" w:rsidRDefault="00A142A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color w:val="000000" w:themeColor="text1"/>
          <w:sz w:val="24"/>
          <w:szCs w:val="24"/>
        </w:rPr>
      </w:pPr>
    </w:p>
    <w:p w14:paraId="52B59BAF" w14:textId="15FA97D4" w:rsidR="00A142A7" w:rsidRPr="00472BAB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</w:rPr>
        <w:t>Special Learner Accommodations</w:t>
      </w:r>
    </w:p>
    <w:p w14:paraId="499F5D62" w14:textId="01CE4961" w:rsidR="00A142A7" w:rsidRPr="00472BAB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61E1BA5F" w14:textId="738DF809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  <w:r w:rsidRPr="00472BAB">
        <w:rPr>
          <w:rFonts w:ascii="Arial" w:eastAsia="Arial Unicode MS" w:hAnsi="Arial" w:cs="Arial"/>
          <w:bCs/>
          <w:color w:val="000000" w:themeColor="text1"/>
          <w:sz w:val="24"/>
          <w:szCs w:val="24"/>
        </w:rPr>
        <w:t>Things to consider:</w:t>
      </w:r>
    </w:p>
    <w:p w14:paraId="287174B2" w14:textId="77777777" w:rsidR="00C60367" w:rsidRPr="00472BAB" w:rsidRDefault="00C6036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color w:val="000000" w:themeColor="text1"/>
          <w:sz w:val="24"/>
          <w:szCs w:val="24"/>
        </w:rPr>
      </w:pPr>
    </w:p>
    <w:p w14:paraId="1C227705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Extra time for note-taking</w:t>
      </w:r>
    </w:p>
    <w:p w14:paraId="5888E275" w14:textId="77777777" w:rsidR="00B67C18" w:rsidRDefault="00A142A7" w:rsidP="00BA033A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67C18">
        <w:rPr>
          <w:rFonts w:ascii="Arial" w:eastAsia="Times New Roman" w:hAnsi="Arial" w:cs="Arial"/>
          <w:color w:val="000000" w:themeColor="text1"/>
          <w:sz w:val="24"/>
          <w:szCs w:val="24"/>
        </w:rPr>
        <w:t>Translation dictionaries</w:t>
      </w:r>
      <w:r w:rsidR="00B67C18" w:rsidRPr="00B67C18">
        <w:rPr>
          <w:rFonts w:ascii="Arial" w:eastAsia="Times New Roman" w:hAnsi="Arial" w:cs="Arial"/>
          <w:color w:val="000000" w:themeColor="text1"/>
          <w:sz w:val="24"/>
          <w:szCs w:val="24"/>
        </w:rPr>
        <w:t>/programs</w:t>
      </w:r>
      <w:r w:rsidRPr="00B67C1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for E</w:t>
      </w:r>
      <w:r w:rsidR="00B67C18" w:rsidRPr="00B67C18">
        <w:rPr>
          <w:rFonts w:ascii="Arial" w:eastAsia="Times New Roman" w:hAnsi="Arial" w:cs="Arial"/>
          <w:color w:val="000000" w:themeColor="text1"/>
          <w:sz w:val="24"/>
          <w:szCs w:val="24"/>
        </w:rPr>
        <w:t>nglish learners</w:t>
      </w:r>
    </w:p>
    <w:p w14:paraId="4435D408" w14:textId="15D647B0" w:rsidR="00A142A7" w:rsidRPr="00B67C18" w:rsidRDefault="00A142A7" w:rsidP="00BA033A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67C18">
        <w:rPr>
          <w:rFonts w:ascii="Arial" w:eastAsia="Times New Roman" w:hAnsi="Arial" w:cs="Arial"/>
          <w:color w:val="000000" w:themeColor="text1"/>
          <w:sz w:val="24"/>
          <w:szCs w:val="24"/>
        </w:rPr>
        <w:t>Visually-rich PPT</w:t>
      </w:r>
    </w:p>
    <w:p w14:paraId="60141F6E" w14:textId="4B81234B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Graphic organizers</w:t>
      </w:r>
    </w:p>
    <w:p w14:paraId="7F06A7B5" w14:textId="102CCEDC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Small group discussions/</w:t>
      </w:r>
      <w:r w:rsidR="00980266">
        <w:rPr>
          <w:rFonts w:ascii="Arial" w:eastAsia="Times New Roman" w:hAnsi="Arial" w:cs="Arial"/>
          <w:color w:val="000000" w:themeColor="text1"/>
          <w:sz w:val="24"/>
          <w:szCs w:val="24"/>
        </w:rPr>
        <w:t>c</w:t>
      </w: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ooperative learning</w:t>
      </w:r>
    </w:p>
    <w:p w14:paraId="3D5CC869" w14:textId="77777777" w:rsidR="00A142A7" w:rsidRPr="00472BAB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72BAB">
        <w:rPr>
          <w:rFonts w:ascii="Arial" w:eastAsia="Times New Roman" w:hAnsi="Arial" w:cs="Arial"/>
          <w:color w:val="000000" w:themeColor="text1"/>
          <w:sz w:val="24"/>
          <w:szCs w:val="24"/>
        </w:rPr>
        <w:t>Alternative assessment options</w:t>
      </w:r>
    </w:p>
    <w:p w14:paraId="2493B79E" w14:textId="2D89001B" w:rsidR="00362AF7" w:rsidRDefault="001D131D" w:rsidP="00B67C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</w:pPr>
      <w:r w:rsidRPr="00472BAB">
        <w:rPr>
          <w:rFonts w:ascii="Arial" w:eastAsia="Arial Unicode MS" w:hAnsi="Arial" w:cs="Arial"/>
          <w:color w:val="000000" w:themeColor="text1"/>
          <w:sz w:val="24"/>
          <w:szCs w:val="24"/>
        </w:rPr>
        <w:br/>
      </w:r>
      <w:r w:rsidR="00282F70" w:rsidRPr="00282F7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References</w:t>
      </w:r>
    </w:p>
    <w:p w14:paraId="61812BC0" w14:textId="77777777" w:rsidR="00B67C18" w:rsidRDefault="00B67C18" w:rsidP="00B67C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2CE2CC08" w14:textId="734A0AA2" w:rsidR="00F73D33" w:rsidRPr="00516599" w:rsidRDefault="00F73D33" w:rsidP="00282F70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73D33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Hierro, L. (2024). </w:t>
      </w:r>
      <w:r w:rsidRPr="00F73D33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s-ES"/>
        </w:rPr>
        <w:t>Luc</w:t>
      </w:r>
      <w:r w:rsidR="00267676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s-ES"/>
        </w:rPr>
        <w:t>i</w:t>
      </w:r>
      <w:r w:rsidRPr="00F73D33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val="es-ES"/>
        </w:rPr>
        <w:t>a Hierro: About</w:t>
      </w:r>
      <w:r w:rsidRPr="00F73D33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. </w:t>
      </w:r>
      <w:hyperlink r:id="rId14" w:history="1">
        <w:r w:rsidR="00516599" w:rsidRPr="00516599">
          <w:rPr>
            <w:rStyle w:val="Hyperlink"/>
            <w:rFonts w:ascii="Arial" w:eastAsia="Times New Roman" w:hAnsi="Arial" w:cs="Arial"/>
            <w:sz w:val="24"/>
            <w:szCs w:val="24"/>
          </w:rPr>
          <w:t>https://www.luciahierro.com/about</w:t>
        </w:r>
      </w:hyperlink>
    </w:p>
    <w:p w14:paraId="04093C6B" w14:textId="21F97D77" w:rsidR="00516599" w:rsidRDefault="00516599" w:rsidP="00516599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  <w:lang w:val="fr-FR"/>
        </w:rPr>
      </w:pPr>
      <w:r w:rsidRPr="0051659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Read, B. (2018). 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In Detroit,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f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inding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a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rt on the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helf at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y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our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l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ocal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b</w:t>
      </w:r>
      <w:r w:rsidRPr="00516599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odega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Pr="00516599">
        <w:rPr>
          <w:rFonts w:ascii="Arial" w:eastAsia="Times New Roman" w:hAnsi="Arial" w:cs="Arial"/>
          <w:color w:val="000000" w:themeColor="text1"/>
          <w:sz w:val="24"/>
          <w:szCs w:val="24"/>
          <w:lang w:val="fr-FR"/>
        </w:rPr>
        <w:t xml:space="preserve">Vogue. </w:t>
      </w:r>
      <w:hyperlink r:id="rId15" w:history="1">
        <w:r w:rsidRPr="00B12CDF">
          <w:rPr>
            <w:rStyle w:val="Hyperlink"/>
            <w:rFonts w:ascii="Arial" w:eastAsia="Times New Roman" w:hAnsi="Arial" w:cs="Arial"/>
            <w:sz w:val="24"/>
            <w:szCs w:val="24"/>
            <w:lang w:val="fr-FR"/>
          </w:rPr>
          <w:t>https://www.vogue.com/article/lucia-hierro-red-bull-house-of-art-detroit-mercado-interview</w:t>
        </w:r>
      </w:hyperlink>
      <w:r>
        <w:rPr>
          <w:rFonts w:ascii="Arial" w:eastAsia="Times New Roman" w:hAnsi="Arial" w:cs="Arial"/>
          <w:color w:val="000000" w:themeColor="text1"/>
          <w:sz w:val="24"/>
          <w:szCs w:val="24"/>
          <w:lang w:val="fr-FR"/>
        </w:rPr>
        <w:t xml:space="preserve"> </w:t>
      </w:r>
    </w:p>
    <w:p w14:paraId="066A6B0B" w14:textId="4A472A6C" w:rsidR="00846800" w:rsidRPr="00846800" w:rsidRDefault="00846800" w:rsidP="00846800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468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Zotos, J. (2019). </w:t>
      </w:r>
      <w:r w:rsidRPr="00846800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Pop art and identity politics spark Lucia Hierro's Dallas show of uncommon depth.</w:t>
      </w:r>
      <w:r w:rsidRPr="008468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Dallas Morning News. </w:t>
      </w:r>
      <w:hyperlink r:id="rId16" w:history="1">
        <w:r w:rsidRPr="00B12CDF">
          <w:rPr>
            <w:rStyle w:val="Hyperlink"/>
            <w:rFonts w:ascii="Arial" w:eastAsia="Times New Roman" w:hAnsi="Arial" w:cs="Arial"/>
            <w:sz w:val="24"/>
            <w:szCs w:val="24"/>
          </w:rPr>
          <w:t>https://www.dallasnews.com/arts-entertainment/visual-arts/2019/09/23/pop-art-and-identity-politics-spark-lucia-hierro-s-dallas-show-of-uncommon-depth</w:t>
        </w:r>
      </w:hyperlink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445F70D6" w14:textId="3B994A01" w:rsidR="00846800" w:rsidRPr="00846800" w:rsidRDefault="00846800" w:rsidP="00516599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C84BA13" w14:textId="715F7E61" w:rsidR="00516599" w:rsidRPr="00846800" w:rsidRDefault="00516599" w:rsidP="00282F70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sectPr w:rsidR="00516599" w:rsidRPr="00846800" w:rsidSect="00E96202">
      <w:headerReference w:type="default" r:id="rId17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6C5C10" w14:textId="77777777" w:rsidR="00E9514F" w:rsidRDefault="00E9514F" w:rsidP="002E2FE0">
      <w:pPr>
        <w:spacing w:after="0" w:line="240" w:lineRule="auto"/>
      </w:pPr>
      <w:r>
        <w:separator/>
      </w:r>
    </w:p>
  </w:endnote>
  <w:endnote w:type="continuationSeparator" w:id="0">
    <w:p w14:paraId="010A4E5D" w14:textId="77777777" w:rsidR="00E9514F" w:rsidRDefault="00E9514F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UNIVERS 45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F05BF" w14:textId="77777777" w:rsidR="00E9514F" w:rsidRDefault="00E9514F" w:rsidP="002E2FE0">
      <w:pPr>
        <w:spacing w:after="0" w:line="240" w:lineRule="auto"/>
      </w:pPr>
      <w:r>
        <w:separator/>
      </w:r>
    </w:p>
  </w:footnote>
  <w:footnote w:type="continuationSeparator" w:id="0">
    <w:p w14:paraId="4D4BEA9A" w14:textId="77777777" w:rsidR="00E9514F" w:rsidRDefault="00E9514F" w:rsidP="002E2FE0">
      <w:pPr>
        <w:spacing w:after="0" w:line="240" w:lineRule="auto"/>
      </w:pPr>
      <w:r>
        <w:continuationSeparator/>
      </w:r>
    </w:p>
  </w:footnote>
  <w:footnote w:id="1">
    <w:p w14:paraId="2BE0514E" w14:textId="3AEAA088" w:rsidR="00F73D33" w:rsidRPr="00F73D33" w:rsidRDefault="00F73D33" w:rsidP="00F73D33">
      <w:pPr>
        <w:pStyle w:val="FootnoteText"/>
      </w:pPr>
      <w:r>
        <w:rPr>
          <w:rStyle w:val="FootnoteReference"/>
        </w:rPr>
        <w:footnoteRef/>
      </w:r>
      <w:r>
        <w:t xml:space="preserve"> “Latinx” will be defined and explained in the lesson. The term is often used interchangeably with </w:t>
      </w:r>
      <w:r w:rsidRPr="00F73D33">
        <w:t>“Latino/a” and “Hispanic</w:t>
      </w:r>
      <w:r>
        <w:t>.</w:t>
      </w:r>
      <w:r w:rsidRPr="00F73D33">
        <w:t>”</w:t>
      </w:r>
    </w:p>
    <w:p w14:paraId="4D7165B1" w14:textId="579BF587" w:rsidR="00F73D33" w:rsidRDefault="00F73D3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01D7"/>
    <w:multiLevelType w:val="hybridMultilevel"/>
    <w:tmpl w:val="D982F4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D792C"/>
    <w:multiLevelType w:val="hybridMultilevel"/>
    <w:tmpl w:val="0F34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E7D9E"/>
    <w:multiLevelType w:val="hybridMultilevel"/>
    <w:tmpl w:val="CD44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72108"/>
    <w:multiLevelType w:val="hybridMultilevel"/>
    <w:tmpl w:val="D982F4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34ABA"/>
    <w:multiLevelType w:val="hybridMultilevel"/>
    <w:tmpl w:val="F216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7049B"/>
    <w:multiLevelType w:val="hybridMultilevel"/>
    <w:tmpl w:val="D18A5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41107"/>
    <w:multiLevelType w:val="hybridMultilevel"/>
    <w:tmpl w:val="3FE6BC64"/>
    <w:lvl w:ilvl="0" w:tplc="A47E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97B5F"/>
    <w:multiLevelType w:val="hybridMultilevel"/>
    <w:tmpl w:val="8F566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023D9"/>
    <w:multiLevelType w:val="hybridMultilevel"/>
    <w:tmpl w:val="05503068"/>
    <w:lvl w:ilvl="0" w:tplc="4E38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76D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A9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CC0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08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2C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8C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A8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A9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8A142D5"/>
    <w:multiLevelType w:val="hybridMultilevel"/>
    <w:tmpl w:val="651085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011BE0"/>
    <w:multiLevelType w:val="hybridMultilevel"/>
    <w:tmpl w:val="499C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66CA8"/>
    <w:multiLevelType w:val="hybridMultilevel"/>
    <w:tmpl w:val="8A6AA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5A3704"/>
    <w:multiLevelType w:val="hybridMultilevel"/>
    <w:tmpl w:val="92AE8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B8B0B"/>
    <w:multiLevelType w:val="hybridMultilevel"/>
    <w:tmpl w:val="2C7844E0"/>
    <w:lvl w:ilvl="0" w:tplc="9CB0B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0E9C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A87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4B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884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5AD2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EC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E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4E7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4D5D0C"/>
    <w:multiLevelType w:val="hybridMultilevel"/>
    <w:tmpl w:val="AD16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61A5C"/>
    <w:multiLevelType w:val="hybridMultilevel"/>
    <w:tmpl w:val="42C63C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391D03"/>
    <w:multiLevelType w:val="hybridMultilevel"/>
    <w:tmpl w:val="3FE6BC64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 w15:restartNumberingAfterBreak="0">
    <w:nsid w:val="4CC32069"/>
    <w:multiLevelType w:val="hybridMultilevel"/>
    <w:tmpl w:val="17DC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53C"/>
    <w:multiLevelType w:val="hybridMultilevel"/>
    <w:tmpl w:val="C70A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8B1307"/>
    <w:multiLevelType w:val="hybridMultilevel"/>
    <w:tmpl w:val="D1E4D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1F202F"/>
    <w:multiLevelType w:val="hybridMultilevel"/>
    <w:tmpl w:val="B398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656CD4"/>
    <w:multiLevelType w:val="hybridMultilevel"/>
    <w:tmpl w:val="81BED8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6A1F2A"/>
    <w:multiLevelType w:val="hybridMultilevel"/>
    <w:tmpl w:val="82BA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5E5D65"/>
    <w:multiLevelType w:val="hybridMultilevel"/>
    <w:tmpl w:val="789EB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4A6EB8"/>
    <w:multiLevelType w:val="hybridMultilevel"/>
    <w:tmpl w:val="C4B0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F590684"/>
    <w:multiLevelType w:val="hybridMultilevel"/>
    <w:tmpl w:val="23C82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E86928"/>
    <w:multiLevelType w:val="hybridMultilevel"/>
    <w:tmpl w:val="D982F4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6FC62D1"/>
    <w:multiLevelType w:val="hybridMultilevel"/>
    <w:tmpl w:val="677A4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88895">
    <w:abstractNumId w:val="48"/>
  </w:num>
  <w:num w:numId="2" w16cid:durableId="1193805364">
    <w:abstractNumId w:val="6"/>
  </w:num>
  <w:num w:numId="3" w16cid:durableId="238518153">
    <w:abstractNumId w:val="34"/>
  </w:num>
  <w:num w:numId="4" w16cid:durableId="368147929">
    <w:abstractNumId w:val="4"/>
  </w:num>
  <w:num w:numId="5" w16cid:durableId="1014068578">
    <w:abstractNumId w:val="0"/>
  </w:num>
  <w:num w:numId="6" w16cid:durableId="467283221">
    <w:abstractNumId w:val="35"/>
  </w:num>
  <w:num w:numId="7" w16cid:durableId="1302618470">
    <w:abstractNumId w:val="42"/>
  </w:num>
  <w:num w:numId="8" w16cid:durableId="653677632">
    <w:abstractNumId w:val="16"/>
  </w:num>
  <w:num w:numId="9" w16cid:durableId="2110737086">
    <w:abstractNumId w:val="44"/>
  </w:num>
  <w:num w:numId="10" w16cid:durableId="301278090">
    <w:abstractNumId w:val="2"/>
  </w:num>
  <w:num w:numId="11" w16cid:durableId="459156195">
    <w:abstractNumId w:val="20"/>
  </w:num>
  <w:num w:numId="12" w16cid:durableId="814222353">
    <w:abstractNumId w:val="18"/>
  </w:num>
  <w:num w:numId="13" w16cid:durableId="558832852">
    <w:abstractNumId w:val="8"/>
  </w:num>
  <w:num w:numId="14" w16cid:durableId="813454073">
    <w:abstractNumId w:val="51"/>
  </w:num>
  <w:num w:numId="15" w16cid:durableId="257105526">
    <w:abstractNumId w:val="10"/>
  </w:num>
  <w:num w:numId="16" w16cid:durableId="867983087">
    <w:abstractNumId w:val="33"/>
  </w:num>
  <w:num w:numId="17" w16cid:durableId="2046439475">
    <w:abstractNumId w:val="27"/>
  </w:num>
  <w:num w:numId="18" w16cid:durableId="1046490200">
    <w:abstractNumId w:val="17"/>
  </w:num>
  <w:num w:numId="19" w16cid:durableId="1659919545">
    <w:abstractNumId w:val="36"/>
  </w:num>
  <w:num w:numId="20" w16cid:durableId="183902774">
    <w:abstractNumId w:val="12"/>
  </w:num>
  <w:num w:numId="21" w16cid:durableId="394815134">
    <w:abstractNumId w:val="37"/>
  </w:num>
  <w:num w:numId="22" w16cid:durableId="1162232185">
    <w:abstractNumId w:val="3"/>
  </w:num>
  <w:num w:numId="23" w16cid:durableId="996881020">
    <w:abstractNumId w:val="9"/>
  </w:num>
  <w:num w:numId="24" w16cid:durableId="1636985530">
    <w:abstractNumId w:val="40"/>
  </w:num>
  <w:num w:numId="25" w16cid:durableId="493031865">
    <w:abstractNumId w:val="7"/>
  </w:num>
  <w:num w:numId="26" w16cid:durableId="759062128">
    <w:abstractNumId w:val="28"/>
  </w:num>
  <w:num w:numId="27" w16cid:durableId="311639679">
    <w:abstractNumId w:val="31"/>
  </w:num>
  <w:num w:numId="28" w16cid:durableId="1840464805">
    <w:abstractNumId w:val="15"/>
  </w:num>
  <w:num w:numId="29" w16cid:durableId="1692730266">
    <w:abstractNumId w:val="29"/>
  </w:num>
  <w:num w:numId="30" w16cid:durableId="682441635">
    <w:abstractNumId w:val="30"/>
  </w:num>
  <w:num w:numId="31" w16cid:durableId="2095197195">
    <w:abstractNumId w:val="45"/>
  </w:num>
  <w:num w:numId="32" w16cid:durableId="1889872492">
    <w:abstractNumId w:val="25"/>
  </w:num>
  <w:num w:numId="33" w16cid:durableId="1522932696">
    <w:abstractNumId w:val="49"/>
  </w:num>
  <w:num w:numId="34" w16cid:durableId="1844739716">
    <w:abstractNumId w:val="11"/>
  </w:num>
  <w:num w:numId="35" w16cid:durableId="854733045">
    <w:abstractNumId w:val="1"/>
  </w:num>
  <w:num w:numId="36" w16cid:durableId="255015884">
    <w:abstractNumId w:val="22"/>
  </w:num>
  <w:num w:numId="37" w16cid:durableId="401146957">
    <w:abstractNumId w:val="23"/>
  </w:num>
  <w:num w:numId="38" w16cid:durableId="846213088">
    <w:abstractNumId w:val="39"/>
  </w:num>
  <w:num w:numId="39" w16cid:durableId="1894273050">
    <w:abstractNumId w:val="24"/>
  </w:num>
  <w:num w:numId="40" w16cid:durableId="630088646">
    <w:abstractNumId w:val="46"/>
  </w:num>
  <w:num w:numId="41" w16cid:durableId="1216550761">
    <w:abstractNumId w:val="38"/>
  </w:num>
  <w:num w:numId="42" w16cid:durableId="1454521239">
    <w:abstractNumId w:val="32"/>
  </w:num>
  <w:num w:numId="43" w16cid:durableId="1582790364">
    <w:abstractNumId w:val="19"/>
  </w:num>
  <w:num w:numId="44" w16cid:durableId="1328286686">
    <w:abstractNumId w:val="47"/>
  </w:num>
  <w:num w:numId="45" w16cid:durableId="817188015">
    <w:abstractNumId w:val="14"/>
  </w:num>
  <w:num w:numId="46" w16cid:durableId="272515712">
    <w:abstractNumId w:val="43"/>
  </w:num>
  <w:num w:numId="47" w16cid:durableId="1977906839">
    <w:abstractNumId w:val="26"/>
  </w:num>
  <w:num w:numId="48" w16cid:durableId="1729262866">
    <w:abstractNumId w:val="5"/>
  </w:num>
  <w:num w:numId="49" w16cid:durableId="1695883652">
    <w:abstractNumId w:val="21"/>
  </w:num>
  <w:num w:numId="50" w16cid:durableId="4528266">
    <w:abstractNumId w:val="13"/>
  </w:num>
  <w:num w:numId="51" w16cid:durableId="1364669745">
    <w:abstractNumId w:val="41"/>
  </w:num>
  <w:num w:numId="52" w16cid:durableId="1150294917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018D6"/>
    <w:rsid w:val="00010A9F"/>
    <w:rsid w:val="0002106A"/>
    <w:rsid w:val="0002792A"/>
    <w:rsid w:val="00032277"/>
    <w:rsid w:val="00036468"/>
    <w:rsid w:val="0006327C"/>
    <w:rsid w:val="000633E3"/>
    <w:rsid w:val="0006595E"/>
    <w:rsid w:val="000817B8"/>
    <w:rsid w:val="00085C3B"/>
    <w:rsid w:val="00090E5D"/>
    <w:rsid w:val="00091D65"/>
    <w:rsid w:val="00094DB7"/>
    <w:rsid w:val="00095B6A"/>
    <w:rsid w:val="000B308C"/>
    <w:rsid w:val="000C629F"/>
    <w:rsid w:val="000D4381"/>
    <w:rsid w:val="000F0D31"/>
    <w:rsid w:val="000F3394"/>
    <w:rsid w:val="00100DAB"/>
    <w:rsid w:val="001102DA"/>
    <w:rsid w:val="00113B23"/>
    <w:rsid w:val="001308A7"/>
    <w:rsid w:val="00130A97"/>
    <w:rsid w:val="00134AC7"/>
    <w:rsid w:val="001464B3"/>
    <w:rsid w:val="0016362F"/>
    <w:rsid w:val="00163DD9"/>
    <w:rsid w:val="00173A69"/>
    <w:rsid w:val="00175D53"/>
    <w:rsid w:val="001760DB"/>
    <w:rsid w:val="00185414"/>
    <w:rsid w:val="001909E8"/>
    <w:rsid w:val="00193E7E"/>
    <w:rsid w:val="00196CC7"/>
    <w:rsid w:val="001A549E"/>
    <w:rsid w:val="001C0857"/>
    <w:rsid w:val="001C77BC"/>
    <w:rsid w:val="001D090D"/>
    <w:rsid w:val="001D131D"/>
    <w:rsid w:val="001F4FA4"/>
    <w:rsid w:val="001F7D2D"/>
    <w:rsid w:val="00200B6F"/>
    <w:rsid w:val="00206A17"/>
    <w:rsid w:val="00240E20"/>
    <w:rsid w:val="002419BD"/>
    <w:rsid w:val="0024396F"/>
    <w:rsid w:val="0024575F"/>
    <w:rsid w:val="0024771F"/>
    <w:rsid w:val="00250807"/>
    <w:rsid w:val="002654B9"/>
    <w:rsid w:val="00267676"/>
    <w:rsid w:val="00270207"/>
    <w:rsid w:val="0027575B"/>
    <w:rsid w:val="00282F70"/>
    <w:rsid w:val="00284E6E"/>
    <w:rsid w:val="00284EA7"/>
    <w:rsid w:val="00287D76"/>
    <w:rsid w:val="002902A0"/>
    <w:rsid w:val="0029441C"/>
    <w:rsid w:val="002975B1"/>
    <w:rsid w:val="002A08E5"/>
    <w:rsid w:val="002C5A68"/>
    <w:rsid w:val="002C75BE"/>
    <w:rsid w:val="002E2FE0"/>
    <w:rsid w:val="002F4B2E"/>
    <w:rsid w:val="00351A91"/>
    <w:rsid w:val="00362AF7"/>
    <w:rsid w:val="003635FF"/>
    <w:rsid w:val="00370768"/>
    <w:rsid w:val="003744E3"/>
    <w:rsid w:val="00377137"/>
    <w:rsid w:val="00381560"/>
    <w:rsid w:val="00382A99"/>
    <w:rsid w:val="00392EF5"/>
    <w:rsid w:val="00396D8A"/>
    <w:rsid w:val="003972BD"/>
    <w:rsid w:val="003B0C7C"/>
    <w:rsid w:val="003B3E1B"/>
    <w:rsid w:val="003B4CE4"/>
    <w:rsid w:val="003B4FBB"/>
    <w:rsid w:val="003D0EBA"/>
    <w:rsid w:val="003D6B45"/>
    <w:rsid w:val="003E249A"/>
    <w:rsid w:val="003E632D"/>
    <w:rsid w:val="003E706A"/>
    <w:rsid w:val="003F335F"/>
    <w:rsid w:val="003F5EC9"/>
    <w:rsid w:val="003F797C"/>
    <w:rsid w:val="00403231"/>
    <w:rsid w:val="00406BC9"/>
    <w:rsid w:val="00414D86"/>
    <w:rsid w:val="004240EC"/>
    <w:rsid w:val="00436408"/>
    <w:rsid w:val="00440963"/>
    <w:rsid w:val="00451589"/>
    <w:rsid w:val="0045432A"/>
    <w:rsid w:val="00455B1E"/>
    <w:rsid w:val="00460F06"/>
    <w:rsid w:val="00472BAB"/>
    <w:rsid w:val="00477DEC"/>
    <w:rsid w:val="00480B82"/>
    <w:rsid w:val="00483647"/>
    <w:rsid w:val="00486FE3"/>
    <w:rsid w:val="00493D60"/>
    <w:rsid w:val="004A37B3"/>
    <w:rsid w:val="004A6C23"/>
    <w:rsid w:val="004B52DA"/>
    <w:rsid w:val="004C4A1E"/>
    <w:rsid w:val="004F408A"/>
    <w:rsid w:val="004F7711"/>
    <w:rsid w:val="005007E7"/>
    <w:rsid w:val="005023E1"/>
    <w:rsid w:val="00504687"/>
    <w:rsid w:val="0050645D"/>
    <w:rsid w:val="00510F9E"/>
    <w:rsid w:val="00516599"/>
    <w:rsid w:val="005248BC"/>
    <w:rsid w:val="00530501"/>
    <w:rsid w:val="00533937"/>
    <w:rsid w:val="00544042"/>
    <w:rsid w:val="005503DD"/>
    <w:rsid w:val="005519F4"/>
    <w:rsid w:val="0055223C"/>
    <w:rsid w:val="0056071E"/>
    <w:rsid w:val="00560CD5"/>
    <w:rsid w:val="00581F71"/>
    <w:rsid w:val="00584F44"/>
    <w:rsid w:val="00590D2F"/>
    <w:rsid w:val="00591D5A"/>
    <w:rsid w:val="005A06F2"/>
    <w:rsid w:val="005A18BE"/>
    <w:rsid w:val="005A1D93"/>
    <w:rsid w:val="005B1E5C"/>
    <w:rsid w:val="005B2651"/>
    <w:rsid w:val="005B3AD9"/>
    <w:rsid w:val="005B45E5"/>
    <w:rsid w:val="005B74A6"/>
    <w:rsid w:val="005C7B91"/>
    <w:rsid w:val="0060246B"/>
    <w:rsid w:val="00604188"/>
    <w:rsid w:val="00605BAF"/>
    <w:rsid w:val="006173A3"/>
    <w:rsid w:val="00620509"/>
    <w:rsid w:val="00621538"/>
    <w:rsid w:val="00624A4B"/>
    <w:rsid w:val="00626FA0"/>
    <w:rsid w:val="00633C3E"/>
    <w:rsid w:val="0064437D"/>
    <w:rsid w:val="00651837"/>
    <w:rsid w:val="00656AE8"/>
    <w:rsid w:val="00663228"/>
    <w:rsid w:val="006638E8"/>
    <w:rsid w:val="00667258"/>
    <w:rsid w:val="00674696"/>
    <w:rsid w:val="00677486"/>
    <w:rsid w:val="006818BD"/>
    <w:rsid w:val="006825EF"/>
    <w:rsid w:val="00683224"/>
    <w:rsid w:val="00683AE0"/>
    <w:rsid w:val="00683F0B"/>
    <w:rsid w:val="00690833"/>
    <w:rsid w:val="00692F8D"/>
    <w:rsid w:val="006955B8"/>
    <w:rsid w:val="006A258D"/>
    <w:rsid w:val="006A609A"/>
    <w:rsid w:val="006B198D"/>
    <w:rsid w:val="006C06A0"/>
    <w:rsid w:val="006C0EED"/>
    <w:rsid w:val="006C2E2B"/>
    <w:rsid w:val="006C680F"/>
    <w:rsid w:val="006D0383"/>
    <w:rsid w:val="006D496E"/>
    <w:rsid w:val="006D7ACE"/>
    <w:rsid w:val="006E1A22"/>
    <w:rsid w:val="006F02C2"/>
    <w:rsid w:val="006F4AC6"/>
    <w:rsid w:val="006F60DF"/>
    <w:rsid w:val="007046F5"/>
    <w:rsid w:val="007145F6"/>
    <w:rsid w:val="00720545"/>
    <w:rsid w:val="007213A5"/>
    <w:rsid w:val="00734310"/>
    <w:rsid w:val="00734DB0"/>
    <w:rsid w:val="007546A9"/>
    <w:rsid w:val="0076234E"/>
    <w:rsid w:val="00764AF9"/>
    <w:rsid w:val="00766654"/>
    <w:rsid w:val="00771A26"/>
    <w:rsid w:val="00773A4E"/>
    <w:rsid w:val="0077426C"/>
    <w:rsid w:val="00786F90"/>
    <w:rsid w:val="00787EBD"/>
    <w:rsid w:val="0079035E"/>
    <w:rsid w:val="0079785F"/>
    <w:rsid w:val="007B6031"/>
    <w:rsid w:val="007B6A38"/>
    <w:rsid w:val="007C55A4"/>
    <w:rsid w:val="007D09A1"/>
    <w:rsid w:val="007D2B58"/>
    <w:rsid w:val="007D2BB9"/>
    <w:rsid w:val="007D6922"/>
    <w:rsid w:val="007E526F"/>
    <w:rsid w:val="007E7233"/>
    <w:rsid w:val="007F4A7D"/>
    <w:rsid w:val="007F7491"/>
    <w:rsid w:val="00801777"/>
    <w:rsid w:val="0080431D"/>
    <w:rsid w:val="008118F9"/>
    <w:rsid w:val="00816BF6"/>
    <w:rsid w:val="008258C4"/>
    <w:rsid w:val="00831D11"/>
    <w:rsid w:val="0083255D"/>
    <w:rsid w:val="00834976"/>
    <w:rsid w:val="00837702"/>
    <w:rsid w:val="00840514"/>
    <w:rsid w:val="00842C25"/>
    <w:rsid w:val="00846800"/>
    <w:rsid w:val="008620C6"/>
    <w:rsid w:val="00864BA3"/>
    <w:rsid w:val="00864E81"/>
    <w:rsid w:val="008725EE"/>
    <w:rsid w:val="00891A06"/>
    <w:rsid w:val="008A05F3"/>
    <w:rsid w:val="008A69CE"/>
    <w:rsid w:val="008B2ECC"/>
    <w:rsid w:val="008C48DE"/>
    <w:rsid w:val="008D4ED9"/>
    <w:rsid w:val="008E6B80"/>
    <w:rsid w:val="008F6C5A"/>
    <w:rsid w:val="008F7ECE"/>
    <w:rsid w:val="009135CB"/>
    <w:rsid w:val="009146A5"/>
    <w:rsid w:val="00923338"/>
    <w:rsid w:val="009256D0"/>
    <w:rsid w:val="00926653"/>
    <w:rsid w:val="00971F22"/>
    <w:rsid w:val="00977A17"/>
    <w:rsid w:val="00980266"/>
    <w:rsid w:val="00981F86"/>
    <w:rsid w:val="00982194"/>
    <w:rsid w:val="009A34AC"/>
    <w:rsid w:val="009B4C5B"/>
    <w:rsid w:val="009B4E10"/>
    <w:rsid w:val="009C03B2"/>
    <w:rsid w:val="009C453C"/>
    <w:rsid w:val="009D2C6E"/>
    <w:rsid w:val="009F23AE"/>
    <w:rsid w:val="009F2BC1"/>
    <w:rsid w:val="009F5491"/>
    <w:rsid w:val="00A142A7"/>
    <w:rsid w:val="00A31A34"/>
    <w:rsid w:val="00A3698E"/>
    <w:rsid w:val="00A40CBF"/>
    <w:rsid w:val="00A43529"/>
    <w:rsid w:val="00A45ABC"/>
    <w:rsid w:val="00A47B64"/>
    <w:rsid w:val="00A539EF"/>
    <w:rsid w:val="00A605AC"/>
    <w:rsid w:val="00A738D6"/>
    <w:rsid w:val="00A74E44"/>
    <w:rsid w:val="00A7663A"/>
    <w:rsid w:val="00A77520"/>
    <w:rsid w:val="00A8240B"/>
    <w:rsid w:val="00A85588"/>
    <w:rsid w:val="00A86C24"/>
    <w:rsid w:val="00AA2E9B"/>
    <w:rsid w:val="00AB7ED5"/>
    <w:rsid w:val="00AC0852"/>
    <w:rsid w:val="00AD5A27"/>
    <w:rsid w:val="00AD5FA3"/>
    <w:rsid w:val="00AE1A79"/>
    <w:rsid w:val="00B02EBE"/>
    <w:rsid w:val="00B10239"/>
    <w:rsid w:val="00B11DBA"/>
    <w:rsid w:val="00B240D5"/>
    <w:rsid w:val="00B34CD7"/>
    <w:rsid w:val="00B35CD7"/>
    <w:rsid w:val="00B35DC1"/>
    <w:rsid w:val="00B37528"/>
    <w:rsid w:val="00B431CD"/>
    <w:rsid w:val="00B57A25"/>
    <w:rsid w:val="00B64371"/>
    <w:rsid w:val="00B67C18"/>
    <w:rsid w:val="00B70003"/>
    <w:rsid w:val="00B80988"/>
    <w:rsid w:val="00B81220"/>
    <w:rsid w:val="00B82C37"/>
    <w:rsid w:val="00B856B1"/>
    <w:rsid w:val="00B85ECF"/>
    <w:rsid w:val="00B86AFB"/>
    <w:rsid w:val="00BA4485"/>
    <w:rsid w:val="00BB0BFC"/>
    <w:rsid w:val="00BE3AF2"/>
    <w:rsid w:val="00C00F8F"/>
    <w:rsid w:val="00C01370"/>
    <w:rsid w:val="00C01E0D"/>
    <w:rsid w:val="00C02540"/>
    <w:rsid w:val="00C126DF"/>
    <w:rsid w:val="00C22D2B"/>
    <w:rsid w:val="00C32D51"/>
    <w:rsid w:val="00C32E82"/>
    <w:rsid w:val="00C42250"/>
    <w:rsid w:val="00C52160"/>
    <w:rsid w:val="00C60367"/>
    <w:rsid w:val="00C65B46"/>
    <w:rsid w:val="00C664F2"/>
    <w:rsid w:val="00C71BBF"/>
    <w:rsid w:val="00C76C0B"/>
    <w:rsid w:val="00C84A89"/>
    <w:rsid w:val="00C91281"/>
    <w:rsid w:val="00C97636"/>
    <w:rsid w:val="00CA2675"/>
    <w:rsid w:val="00CA2EE0"/>
    <w:rsid w:val="00CA3B7E"/>
    <w:rsid w:val="00CC258F"/>
    <w:rsid w:val="00CC40E1"/>
    <w:rsid w:val="00CC4E6E"/>
    <w:rsid w:val="00CD11C5"/>
    <w:rsid w:val="00CE4749"/>
    <w:rsid w:val="00D007BD"/>
    <w:rsid w:val="00D038D8"/>
    <w:rsid w:val="00D04B6D"/>
    <w:rsid w:val="00D1257A"/>
    <w:rsid w:val="00D172BF"/>
    <w:rsid w:val="00D214C9"/>
    <w:rsid w:val="00D2611E"/>
    <w:rsid w:val="00D27692"/>
    <w:rsid w:val="00D27760"/>
    <w:rsid w:val="00D27C6A"/>
    <w:rsid w:val="00D31DC6"/>
    <w:rsid w:val="00D341FD"/>
    <w:rsid w:val="00D442DF"/>
    <w:rsid w:val="00D50C3F"/>
    <w:rsid w:val="00D5723D"/>
    <w:rsid w:val="00D62C1A"/>
    <w:rsid w:val="00D63D0B"/>
    <w:rsid w:val="00D6489F"/>
    <w:rsid w:val="00D66D2C"/>
    <w:rsid w:val="00D74A7F"/>
    <w:rsid w:val="00D768E0"/>
    <w:rsid w:val="00D77A21"/>
    <w:rsid w:val="00D82E4A"/>
    <w:rsid w:val="00D83440"/>
    <w:rsid w:val="00D92B3D"/>
    <w:rsid w:val="00D948D4"/>
    <w:rsid w:val="00D95533"/>
    <w:rsid w:val="00D96A3F"/>
    <w:rsid w:val="00D96FE8"/>
    <w:rsid w:val="00DA67AA"/>
    <w:rsid w:val="00DB1AE0"/>
    <w:rsid w:val="00DB781D"/>
    <w:rsid w:val="00DC2EB0"/>
    <w:rsid w:val="00DC4468"/>
    <w:rsid w:val="00DD0B48"/>
    <w:rsid w:val="00DD128C"/>
    <w:rsid w:val="00DD36BC"/>
    <w:rsid w:val="00DD5703"/>
    <w:rsid w:val="00DD799E"/>
    <w:rsid w:val="00DF7327"/>
    <w:rsid w:val="00E02BCF"/>
    <w:rsid w:val="00E10B96"/>
    <w:rsid w:val="00E35B3E"/>
    <w:rsid w:val="00E410EC"/>
    <w:rsid w:val="00E424FC"/>
    <w:rsid w:val="00E462AA"/>
    <w:rsid w:val="00E7147A"/>
    <w:rsid w:val="00E80E51"/>
    <w:rsid w:val="00E8243C"/>
    <w:rsid w:val="00E9514F"/>
    <w:rsid w:val="00E95992"/>
    <w:rsid w:val="00E95F4F"/>
    <w:rsid w:val="00E96202"/>
    <w:rsid w:val="00EA2D83"/>
    <w:rsid w:val="00EB34B2"/>
    <w:rsid w:val="00EC730C"/>
    <w:rsid w:val="00ED1955"/>
    <w:rsid w:val="00ED4788"/>
    <w:rsid w:val="00ED6060"/>
    <w:rsid w:val="00EE0BA0"/>
    <w:rsid w:val="00EE743D"/>
    <w:rsid w:val="00EE7A56"/>
    <w:rsid w:val="00EF0F5C"/>
    <w:rsid w:val="00F04844"/>
    <w:rsid w:val="00F233F9"/>
    <w:rsid w:val="00F32D59"/>
    <w:rsid w:val="00F37536"/>
    <w:rsid w:val="00F5679A"/>
    <w:rsid w:val="00F723A2"/>
    <w:rsid w:val="00F73D33"/>
    <w:rsid w:val="00F81DB9"/>
    <w:rsid w:val="00F96390"/>
    <w:rsid w:val="00FA65BF"/>
    <w:rsid w:val="00FA65FD"/>
    <w:rsid w:val="00FC3398"/>
    <w:rsid w:val="00FC458D"/>
    <w:rsid w:val="00F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20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A3B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207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C32D51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C65B46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3D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3D33"/>
  </w:style>
  <w:style w:type="character" w:styleId="FootnoteReference">
    <w:name w:val="footnote reference"/>
    <w:basedOn w:val="DefaultParagraphFont"/>
    <w:uiPriority w:val="99"/>
    <w:semiHidden/>
    <w:unhideWhenUsed/>
    <w:rsid w:val="00F73D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17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www.cia.gov/the-world-factbook/countries/dominican-republi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mrep.org/kids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dallasnews.com/arts-entertainment/visual-arts/2019/09/23/pop-art-and-identity-politics-spark-lucia-hierro-s-dallas-show-of-uncommon-dept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minicanembassy.org.uk/dominican-republic/facts-and-figur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ogue.com/article/lucia-hierro-red-bull-house-of-art-detroit-mercado-interview" TargetMode="External"/><Relationship Id="rId10" Type="http://schemas.openxmlformats.org/officeDocument/2006/relationships/hyperlink" Target="https://beyondwalls.org/lesson_plans/discover-the-dominican-republic-and-the-mereng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fsusa.org/countries/dominican-republic" TargetMode="External"/><Relationship Id="rId14" Type="http://schemas.openxmlformats.org/officeDocument/2006/relationships/hyperlink" Target="https://www.luciahierro.com/abo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2</cp:revision>
  <cp:lastPrinted>2012-03-16T13:59:00Z</cp:lastPrinted>
  <dcterms:created xsi:type="dcterms:W3CDTF">2024-12-30T18:56:00Z</dcterms:created>
  <dcterms:modified xsi:type="dcterms:W3CDTF">2024-12-30T18:56:00Z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63d7ce0abe7c5638733ebc846943642819bbf25ec403e5d6fe98e922542a047b</vt:lpwstr>
  </property>
</Properties>
</file>